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BC" w:rsidRDefault="00C26EBC" w:rsidP="00611E35">
      <w:pPr>
        <w:spacing w:after="0" w:line="240" w:lineRule="auto"/>
        <w:rPr>
          <w:rFonts w:ascii="Times New Roman" w:hAnsi="Times New Roman" w:cs="Times New Roman"/>
          <w:sz w:val="28"/>
          <w:szCs w:val="28"/>
        </w:rPr>
      </w:pPr>
    </w:p>
    <w:p w:rsidR="00FC5D1B" w:rsidRDefault="00FC5D1B" w:rsidP="00611E35">
      <w:pPr>
        <w:spacing w:after="0" w:line="240" w:lineRule="auto"/>
        <w:rPr>
          <w:rFonts w:ascii="Times New Roman" w:hAnsi="Times New Roman" w:cs="Times New Roman"/>
          <w:sz w:val="28"/>
          <w:szCs w:val="28"/>
        </w:rPr>
      </w:pPr>
    </w:p>
    <w:p w:rsidR="00FC5D1B" w:rsidRPr="005A5D4F" w:rsidRDefault="00FC5D1B" w:rsidP="00611E35">
      <w:pPr>
        <w:spacing w:after="0" w:line="240" w:lineRule="auto"/>
        <w:rPr>
          <w:rFonts w:ascii="Times New Roman" w:hAnsi="Times New Roman" w:cs="Times New Roman"/>
          <w:b/>
          <w:sz w:val="28"/>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rPr>
        <w:t xml:space="preserve">МЕТОДИЧЕСКИЕ РЕКОМЕНДАЦИИ </w:t>
      </w:r>
    </w:p>
    <w:p w:rsidR="00611E35" w:rsidRPr="005A5D4F" w:rsidRDefault="00611E35" w:rsidP="00611E35">
      <w:pPr>
        <w:spacing w:after="0" w:line="240" w:lineRule="auto"/>
        <w:jc w:val="center"/>
        <w:rPr>
          <w:rFonts w:ascii="Times New Roman" w:hAnsi="Times New Roman" w:cs="Times New Roman"/>
          <w:b/>
          <w:caps/>
          <w:sz w:val="28"/>
          <w:szCs w:val="28"/>
        </w:rPr>
      </w:pPr>
      <w:r w:rsidRPr="005A5D4F">
        <w:rPr>
          <w:rFonts w:ascii="Times New Roman" w:hAnsi="Times New Roman" w:cs="Times New Roman"/>
          <w:b/>
          <w:caps/>
          <w:sz w:val="28"/>
          <w:szCs w:val="28"/>
        </w:rPr>
        <w:t>по нормированию численности И ФОРМИРОВАНИЮ ОРГАНИЗАЦИОННО-ШТАТНой структуры типовых подразделений федеральных органов исполнительной власти</w:t>
      </w:r>
    </w:p>
    <w:p w:rsidR="00611E35" w:rsidRPr="005A5D4F" w:rsidRDefault="00611E35" w:rsidP="00611E35">
      <w:pPr>
        <w:spacing w:after="0" w:line="240" w:lineRule="auto"/>
        <w:jc w:val="center"/>
        <w:rPr>
          <w:rFonts w:ascii="Times New Roman" w:hAnsi="Times New Roman" w:cs="Times New Roman"/>
          <w:sz w:val="20"/>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I</w:t>
      </w:r>
      <w:r w:rsidRPr="005A5D4F">
        <w:rPr>
          <w:rFonts w:ascii="Times New Roman" w:hAnsi="Times New Roman" w:cs="Times New Roman"/>
          <w:b/>
          <w:sz w:val="28"/>
          <w:szCs w:val="28"/>
        </w:rPr>
        <w:t>. Общие положения</w:t>
      </w:r>
    </w:p>
    <w:p w:rsidR="00611E35" w:rsidRPr="005A5D4F" w:rsidRDefault="00611E35" w:rsidP="00611E35">
      <w:pPr>
        <w:spacing w:after="0" w:line="240" w:lineRule="auto"/>
        <w:jc w:val="center"/>
        <w:rPr>
          <w:rFonts w:ascii="Times New Roman" w:hAnsi="Times New Roman" w:cs="Times New Roman"/>
          <w:sz w:val="18"/>
          <w:szCs w:val="28"/>
        </w:rPr>
      </w:pPr>
    </w:p>
    <w:p w:rsidR="00611E35" w:rsidRPr="005A5D4F" w:rsidRDefault="00611E35" w:rsidP="006F6478">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 Настоящие Методические рекомендации подготовлены в целях оказания помощи федеральным органа</w:t>
      </w:r>
      <w:r w:rsidR="006F6478" w:rsidRPr="005A5D4F">
        <w:rPr>
          <w:rFonts w:ascii="Times New Roman" w:hAnsi="Times New Roman" w:cs="Times New Roman"/>
          <w:sz w:val="28"/>
          <w:szCs w:val="28"/>
        </w:rPr>
        <w:t xml:space="preserve">м исполнительной власти (далее  </w:t>
      </w:r>
      <w:r w:rsidRPr="005A5D4F">
        <w:rPr>
          <w:rFonts w:ascii="Times New Roman" w:hAnsi="Times New Roman" w:cs="Times New Roman"/>
          <w:sz w:val="28"/>
          <w:szCs w:val="28"/>
        </w:rPr>
        <w:t>также – Орган) при формировании и совершенствовании организационно-штатной структуры типовых подразделений Органа.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При подготовке Методических рекомендаций учтены требования нормативных правовых актов Российской Федерации, современный федеральный и региональный опыт структурирования органов исполнительной власти и нормирования их численности, а также результаты комплексного анализа организационной структуры и штатных расписаний структурных подразделений (подразделений) центральных аппаратов и территориальных органов федеральных органов исполнительной власти, на которые возложены типовые функции.</w:t>
      </w:r>
    </w:p>
    <w:p w:rsidR="00372191" w:rsidRPr="005A5D4F" w:rsidRDefault="00E037AE" w:rsidP="00AA16A6">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611E35" w:rsidRPr="005A5D4F">
        <w:rPr>
          <w:rFonts w:ascii="Times New Roman" w:hAnsi="Times New Roman" w:cs="Times New Roman"/>
          <w:sz w:val="28"/>
          <w:szCs w:val="28"/>
        </w:rPr>
        <w:t xml:space="preserve">. Положения настоящих Методических рекомендаций в большей степени ориентированы на федеральные органы исполнительной власти, в которых предусмотрено прохождение одного вида федеральной государственной службы – федеральной государственной гражданской службы </w:t>
      </w:r>
      <w:r w:rsidR="0062423F" w:rsidRPr="005A5D4F">
        <w:rPr>
          <w:rFonts w:ascii="Times New Roman" w:hAnsi="Times New Roman" w:cs="Times New Roman"/>
          <w:sz w:val="28"/>
          <w:szCs w:val="28"/>
        </w:rPr>
        <w:t xml:space="preserve">(далее – гражданская служба) </w:t>
      </w:r>
      <w:r w:rsidR="00611E35" w:rsidRPr="005A5D4F">
        <w:rPr>
          <w:rFonts w:ascii="Times New Roman" w:hAnsi="Times New Roman" w:cs="Times New Roman"/>
          <w:sz w:val="28"/>
          <w:szCs w:val="28"/>
        </w:rPr>
        <w:t>и штатное расписание которых формируется с учетом разделов 5, 8, 9 и 11 Реестра должностей федеральной государственной гражданской службы, утвержденного Указом Президента Российской Федерации от 31 декабря 2005 г. № 1574</w:t>
      </w:r>
      <w:r w:rsidR="00FC78AE" w:rsidRPr="005A5D4F">
        <w:rPr>
          <w:rFonts w:ascii="Times New Roman" w:hAnsi="Times New Roman" w:cs="Times New Roman"/>
          <w:sz w:val="28"/>
          <w:szCs w:val="28"/>
        </w:rPr>
        <w:t xml:space="preserve"> (далее – Реестр)</w:t>
      </w:r>
      <w:r w:rsidR="00611E35" w:rsidRPr="005A5D4F">
        <w:rPr>
          <w:rFonts w:ascii="Times New Roman" w:hAnsi="Times New Roman" w:cs="Times New Roman"/>
          <w:sz w:val="28"/>
          <w:szCs w:val="28"/>
        </w:rPr>
        <w:t>.</w:t>
      </w:r>
    </w:p>
    <w:p w:rsidR="00AA16A6" w:rsidRPr="005A5D4F" w:rsidRDefault="00AA16A6" w:rsidP="00AA16A6">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Иные федеральные органы исполнительной власти могут руководствоваться положениями настоящих Методических рекомендаций при формировании (совершенствовании) своей структуры и штатных расписаний </w:t>
      </w:r>
      <w:r w:rsidR="000008CA" w:rsidRPr="005A5D4F">
        <w:rPr>
          <w:rFonts w:ascii="Times New Roman" w:hAnsi="Times New Roman" w:cs="Times New Roman"/>
          <w:sz w:val="28"/>
          <w:szCs w:val="28"/>
        </w:rPr>
        <w:t xml:space="preserve">с учетом специфики </w:t>
      </w:r>
      <w:r w:rsidR="008C15D1" w:rsidRPr="005A5D4F">
        <w:rPr>
          <w:rFonts w:ascii="Times New Roman" w:hAnsi="Times New Roman" w:cs="Times New Roman"/>
          <w:sz w:val="28"/>
          <w:szCs w:val="28"/>
        </w:rPr>
        <w:t>реализуемых государственных функций и полномочий</w:t>
      </w:r>
      <w:r w:rsidR="000008CA" w:rsidRPr="005A5D4F">
        <w:rPr>
          <w:rFonts w:ascii="Times New Roman" w:hAnsi="Times New Roman" w:cs="Times New Roman"/>
          <w:sz w:val="28"/>
          <w:szCs w:val="28"/>
        </w:rPr>
        <w:t xml:space="preserve"> и особенностей</w:t>
      </w:r>
      <w:r w:rsidR="00FC78AE" w:rsidRPr="005A5D4F">
        <w:rPr>
          <w:rFonts w:ascii="Times New Roman" w:hAnsi="Times New Roman" w:cs="Times New Roman"/>
          <w:sz w:val="28"/>
          <w:szCs w:val="28"/>
        </w:rPr>
        <w:t xml:space="preserve"> классификации должностей гражданской службы</w:t>
      </w:r>
      <w:r w:rsidR="00F54DB7" w:rsidRPr="005A5D4F">
        <w:rPr>
          <w:rFonts w:ascii="Times New Roman" w:hAnsi="Times New Roman" w:cs="Times New Roman"/>
          <w:sz w:val="28"/>
          <w:szCs w:val="28"/>
        </w:rPr>
        <w:t xml:space="preserve">, </w:t>
      </w:r>
      <w:r w:rsidR="000008CA" w:rsidRPr="005A5D4F">
        <w:rPr>
          <w:rFonts w:ascii="Times New Roman" w:hAnsi="Times New Roman" w:cs="Times New Roman"/>
          <w:sz w:val="28"/>
          <w:szCs w:val="28"/>
        </w:rPr>
        <w:t>установленной</w:t>
      </w:r>
      <w:r w:rsidR="00F54DB7" w:rsidRPr="005A5D4F">
        <w:rPr>
          <w:rFonts w:ascii="Times New Roman" w:hAnsi="Times New Roman" w:cs="Times New Roman"/>
          <w:sz w:val="28"/>
          <w:szCs w:val="28"/>
        </w:rPr>
        <w:t xml:space="preserve"> соответствующими разделами Реестра.</w:t>
      </w:r>
    </w:p>
    <w:p w:rsidR="00611E35" w:rsidRPr="005A5D4F" w:rsidRDefault="00E037AE"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611E35" w:rsidRPr="005A5D4F">
        <w:rPr>
          <w:rFonts w:ascii="Times New Roman" w:hAnsi="Times New Roman" w:cs="Times New Roman"/>
          <w:sz w:val="28"/>
          <w:szCs w:val="28"/>
        </w:rPr>
        <w:t xml:space="preserve">. Для целей настоящих Методических рекомендаций под типовыми подразделениями Органа понимаются структурные подразделения Органа, на которые </w:t>
      </w:r>
      <w:r w:rsidR="00236A4E" w:rsidRPr="005A5D4F">
        <w:rPr>
          <w:rFonts w:ascii="Times New Roman" w:hAnsi="Times New Roman" w:cs="Times New Roman"/>
          <w:sz w:val="28"/>
          <w:szCs w:val="28"/>
        </w:rPr>
        <w:t xml:space="preserve">возложено исполнение типовых функций по обеспечению их деятельности </w:t>
      </w:r>
      <w:r w:rsidR="00611E35" w:rsidRPr="005A5D4F">
        <w:rPr>
          <w:rFonts w:ascii="Times New Roman" w:hAnsi="Times New Roman" w:cs="Times New Roman"/>
          <w:sz w:val="28"/>
          <w:szCs w:val="28"/>
        </w:rPr>
        <w:t>в сфере кадровой работы и организации прохождения федеральной государственной гражданской службы в Органе, профилактики коррупционных и иных правонарушений, юридического (правового), бухгалтерского (финансового), документационного (делопроизводство, контроль, архив), информационно-технологического</w:t>
      </w:r>
      <w:r w:rsidR="00C528DE" w:rsidRPr="005A5D4F">
        <w:rPr>
          <w:rFonts w:ascii="Times New Roman" w:hAnsi="Times New Roman" w:cs="Times New Roman"/>
          <w:sz w:val="28"/>
          <w:szCs w:val="28"/>
        </w:rPr>
        <w:t>,</w:t>
      </w:r>
      <w:r w:rsidR="00611E35" w:rsidRPr="005A5D4F">
        <w:rPr>
          <w:rFonts w:ascii="Times New Roman" w:hAnsi="Times New Roman" w:cs="Times New Roman"/>
          <w:sz w:val="28"/>
          <w:szCs w:val="28"/>
        </w:rPr>
        <w:t xml:space="preserve"> </w:t>
      </w:r>
      <w:r w:rsidR="00C528DE" w:rsidRPr="005A5D4F">
        <w:rPr>
          <w:rFonts w:ascii="Times New Roman" w:hAnsi="Times New Roman" w:cs="Times New Roman"/>
          <w:sz w:val="28"/>
          <w:szCs w:val="28"/>
        </w:rPr>
        <w:t xml:space="preserve">организационно-технического </w:t>
      </w:r>
      <w:r w:rsidR="00611E35" w:rsidRPr="005A5D4F">
        <w:rPr>
          <w:rFonts w:ascii="Times New Roman" w:hAnsi="Times New Roman" w:cs="Times New Roman"/>
          <w:sz w:val="28"/>
          <w:szCs w:val="28"/>
        </w:rPr>
        <w:t>и хозяйственного о</w:t>
      </w:r>
      <w:r w:rsidR="006B53E9" w:rsidRPr="005A5D4F">
        <w:rPr>
          <w:rFonts w:ascii="Times New Roman" w:hAnsi="Times New Roman" w:cs="Times New Roman"/>
          <w:sz w:val="28"/>
          <w:szCs w:val="28"/>
        </w:rPr>
        <w:t xml:space="preserve">беспечения Органа, закупочной </w:t>
      </w:r>
      <w:r w:rsidR="006A63DB" w:rsidRPr="005A5D4F">
        <w:rPr>
          <w:rFonts w:ascii="Times New Roman" w:hAnsi="Times New Roman" w:cs="Times New Roman"/>
          <w:sz w:val="28"/>
          <w:szCs w:val="28"/>
        </w:rPr>
        <w:t xml:space="preserve">и </w:t>
      </w:r>
      <w:r w:rsidR="006A63DB" w:rsidRPr="005A5D4F">
        <w:rPr>
          <w:rFonts w:ascii="Times New Roman" w:hAnsi="Times New Roman" w:cs="Times New Roman"/>
          <w:sz w:val="28"/>
          <w:szCs w:val="28"/>
        </w:rPr>
        <w:lastRenderedPageBreak/>
        <w:t xml:space="preserve">международной </w:t>
      </w:r>
      <w:r w:rsidR="00611E35" w:rsidRPr="005A5D4F">
        <w:rPr>
          <w:rFonts w:ascii="Times New Roman" w:hAnsi="Times New Roman" w:cs="Times New Roman"/>
          <w:sz w:val="28"/>
          <w:szCs w:val="28"/>
        </w:rPr>
        <w:t>деятельност</w:t>
      </w:r>
      <w:r w:rsidR="00B70285" w:rsidRPr="005A5D4F">
        <w:rPr>
          <w:rFonts w:ascii="Times New Roman" w:hAnsi="Times New Roman" w:cs="Times New Roman"/>
          <w:sz w:val="28"/>
          <w:szCs w:val="28"/>
        </w:rPr>
        <w:t>и</w:t>
      </w:r>
      <w:r w:rsidR="005C229C" w:rsidRPr="005A5D4F">
        <w:rPr>
          <w:rStyle w:val="a5"/>
          <w:rFonts w:ascii="Times New Roman" w:hAnsi="Times New Roman" w:cs="Times New Roman"/>
          <w:sz w:val="28"/>
          <w:szCs w:val="28"/>
        </w:rPr>
        <w:footnoteReference w:id="1"/>
      </w:r>
      <w:r w:rsidR="00611E35" w:rsidRPr="005A5D4F">
        <w:rPr>
          <w:rFonts w:ascii="Times New Roman" w:hAnsi="Times New Roman" w:cs="Times New Roman"/>
          <w:sz w:val="28"/>
          <w:szCs w:val="28"/>
        </w:rPr>
        <w:t xml:space="preserve">, а также </w:t>
      </w:r>
      <w:r w:rsidR="00DC1833" w:rsidRPr="005A5D4F">
        <w:rPr>
          <w:rFonts w:ascii="Times New Roman" w:hAnsi="Times New Roman" w:cs="Times New Roman"/>
          <w:sz w:val="28"/>
          <w:szCs w:val="28"/>
        </w:rPr>
        <w:t xml:space="preserve">защиты </w:t>
      </w:r>
      <w:r w:rsidR="00611E35" w:rsidRPr="005A5D4F">
        <w:rPr>
          <w:rFonts w:ascii="Times New Roman" w:hAnsi="Times New Roman" w:cs="Times New Roman"/>
          <w:sz w:val="28"/>
          <w:szCs w:val="28"/>
        </w:rPr>
        <w:t>государственной тайны</w:t>
      </w:r>
      <w:r w:rsidR="00624FA5" w:rsidRPr="005A5D4F">
        <w:rPr>
          <w:rFonts w:ascii="Times New Roman" w:hAnsi="Times New Roman" w:cs="Times New Roman"/>
          <w:sz w:val="28"/>
          <w:szCs w:val="28"/>
        </w:rPr>
        <w:t>,</w:t>
      </w:r>
      <w:r w:rsidR="00611E35" w:rsidRPr="005A5D4F">
        <w:rPr>
          <w:rFonts w:ascii="Times New Roman" w:hAnsi="Times New Roman" w:cs="Times New Roman"/>
          <w:sz w:val="28"/>
          <w:szCs w:val="28"/>
        </w:rPr>
        <w:t xml:space="preserve"> мобилизационной подготовки и мобилизации.</w:t>
      </w:r>
    </w:p>
    <w:p w:rsidR="00611E35" w:rsidRPr="005A5D4F" w:rsidRDefault="00611E35" w:rsidP="00611E35">
      <w:pPr>
        <w:spacing w:after="0" w:line="240" w:lineRule="auto"/>
        <w:ind w:firstLine="709"/>
        <w:jc w:val="both"/>
        <w:rPr>
          <w:rFonts w:ascii="Times New Roman" w:eastAsia="Times New Roman" w:hAnsi="Times New Roman" w:cs="Times New Roman"/>
          <w:sz w:val="28"/>
        </w:rPr>
      </w:pPr>
      <w:r w:rsidRPr="005A5D4F">
        <w:rPr>
          <w:rFonts w:ascii="Times New Roman" w:hAnsi="Times New Roman" w:cs="Times New Roman"/>
          <w:sz w:val="28"/>
          <w:szCs w:val="28"/>
        </w:rPr>
        <w:t>4. </w:t>
      </w:r>
      <w:r w:rsidR="006C14B4" w:rsidRPr="005A5D4F">
        <w:rPr>
          <w:rFonts w:ascii="Times New Roman" w:hAnsi="Times New Roman" w:cs="Times New Roman"/>
          <w:sz w:val="28"/>
          <w:szCs w:val="28"/>
        </w:rPr>
        <w:t xml:space="preserve">Положения настоящих Методических рекомендаций носят исключительно рекомендательный характер, а их </w:t>
      </w:r>
      <w:r w:rsidR="006C14B4" w:rsidRPr="005A5D4F">
        <w:rPr>
          <w:rFonts w:ascii="Times New Roman" w:eastAsia="Times New Roman" w:hAnsi="Times New Roman" w:cs="Times New Roman"/>
          <w:sz w:val="28"/>
        </w:rPr>
        <w:t>у</w:t>
      </w:r>
      <w:r w:rsidRPr="005A5D4F">
        <w:rPr>
          <w:rFonts w:ascii="Times New Roman" w:eastAsia="Times New Roman" w:hAnsi="Times New Roman" w:cs="Times New Roman"/>
          <w:sz w:val="28"/>
        </w:rPr>
        <w:t xml:space="preserve">чет при определении структуры и штатного расписания типовых подразделений Органа позволит сформировать оптимальную организационно-штатную структуру этих подразделений, обеспечивающую оптимизацию кадрового состава, эффективное распределение </w:t>
      </w:r>
      <w:r w:rsidR="00BA293A" w:rsidRPr="005A5D4F">
        <w:rPr>
          <w:rFonts w:ascii="Times New Roman" w:eastAsia="Times New Roman" w:hAnsi="Times New Roman" w:cs="Times New Roman"/>
          <w:sz w:val="28"/>
        </w:rPr>
        <w:t>кадров по группам и категориям должностей с учетом дифференциации должностных</w:t>
      </w:r>
      <w:r w:rsidR="00295D97" w:rsidRPr="005A5D4F">
        <w:rPr>
          <w:rFonts w:ascii="Times New Roman" w:eastAsia="Times New Roman" w:hAnsi="Times New Roman" w:cs="Times New Roman"/>
          <w:sz w:val="28"/>
        </w:rPr>
        <w:t xml:space="preserve"> (служебных)</w:t>
      </w:r>
      <w:r w:rsidR="00BA293A" w:rsidRPr="005A5D4F">
        <w:rPr>
          <w:rFonts w:ascii="Times New Roman" w:eastAsia="Times New Roman" w:hAnsi="Times New Roman" w:cs="Times New Roman"/>
          <w:sz w:val="28"/>
        </w:rPr>
        <w:t xml:space="preserve"> обязанностей </w:t>
      </w:r>
      <w:r w:rsidR="00295D97" w:rsidRPr="005A5D4F">
        <w:rPr>
          <w:rFonts w:ascii="Times New Roman" w:eastAsia="Times New Roman" w:hAnsi="Times New Roman" w:cs="Times New Roman"/>
          <w:sz w:val="28"/>
        </w:rPr>
        <w:t xml:space="preserve">по этим должностям, </w:t>
      </w:r>
      <w:r w:rsidRPr="005A5D4F">
        <w:rPr>
          <w:rFonts w:ascii="Times New Roman" w:eastAsia="Times New Roman" w:hAnsi="Times New Roman" w:cs="Times New Roman"/>
          <w:sz w:val="28"/>
        </w:rPr>
        <w:t>что в целом способствует повышению качества реализации возложенных на эти подразделения функций.</w:t>
      </w:r>
    </w:p>
    <w:p w:rsidR="00611E35" w:rsidRPr="005A5D4F" w:rsidRDefault="00611E35" w:rsidP="00611E35">
      <w:pPr>
        <w:spacing w:after="0" w:line="240" w:lineRule="auto"/>
        <w:ind w:firstLine="709"/>
        <w:jc w:val="both"/>
        <w:rPr>
          <w:rFonts w:ascii="Times New Roman" w:eastAsia="Times New Roman" w:hAnsi="Times New Roman" w:cs="Times New Roman"/>
          <w:sz w:val="28"/>
        </w:rPr>
      </w:pPr>
      <w:r w:rsidRPr="005A5D4F">
        <w:rPr>
          <w:rFonts w:ascii="Times New Roman" w:eastAsia="Times New Roman" w:hAnsi="Times New Roman" w:cs="Times New Roman"/>
          <w:sz w:val="28"/>
        </w:rPr>
        <w:t>5. В рамках собственных полномочий руководителя Органа                      по утверждению структуры и штатного расписания Органа в                         пределах установленных фонда оплаты труда и численности                         работников в целях формирования и поддержания оптимальной  организационно-штатной структуры Органа руководителем Органа может быть утвержден порядок (правила) формирования штатного                        расписания и внесения в него изменений, предусматривающий основные подходы и требования к организации и проведению соответствующей работы в Органе.</w:t>
      </w:r>
    </w:p>
    <w:p w:rsidR="002A13BF" w:rsidRPr="005A5D4F" w:rsidRDefault="002A13BF" w:rsidP="00611E35">
      <w:pPr>
        <w:spacing w:after="0" w:line="240" w:lineRule="auto"/>
        <w:ind w:firstLine="709"/>
        <w:jc w:val="both"/>
        <w:rPr>
          <w:rFonts w:ascii="Times New Roman" w:eastAsia="Times New Roman" w:hAnsi="Times New Roman" w:cs="Times New Roman"/>
          <w:sz w:val="28"/>
        </w:rPr>
      </w:pPr>
      <w:r w:rsidRPr="005A5D4F">
        <w:rPr>
          <w:rFonts w:ascii="Times New Roman" w:eastAsia="Times New Roman" w:hAnsi="Times New Roman" w:cs="Times New Roman"/>
          <w:sz w:val="28"/>
        </w:rPr>
        <w:t>6. </w:t>
      </w:r>
      <w:r w:rsidR="006A161F" w:rsidRPr="005A5D4F">
        <w:rPr>
          <w:rFonts w:ascii="Times New Roman" w:eastAsia="Times New Roman" w:hAnsi="Times New Roman" w:cs="Times New Roman"/>
          <w:sz w:val="28"/>
        </w:rPr>
        <w:t>Нормативы численности типовых подразделений Органов и рекомендации по формированию их организационно-штатной структуры, в том числе по группам и категориям должностей</w:t>
      </w:r>
      <w:r w:rsidR="009E133F" w:rsidRPr="005A5D4F">
        <w:rPr>
          <w:rFonts w:ascii="Times New Roman" w:eastAsia="Times New Roman" w:hAnsi="Times New Roman" w:cs="Times New Roman"/>
          <w:sz w:val="28"/>
        </w:rPr>
        <w:t xml:space="preserve">, предусмотренные в настоящих Методических рекомендациях, могут быть учтены </w:t>
      </w:r>
      <w:r w:rsidR="00B949B5" w:rsidRPr="005A5D4F">
        <w:rPr>
          <w:rFonts w:ascii="Times New Roman" w:eastAsia="Times New Roman" w:hAnsi="Times New Roman" w:cs="Times New Roman"/>
          <w:sz w:val="28"/>
        </w:rPr>
        <w:t xml:space="preserve">также при </w:t>
      </w:r>
      <w:r w:rsidR="00B949B5" w:rsidRPr="005A5D4F">
        <w:rPr>
          <w:rFonts w:ascii="Times New Roman" w:hAnsi="Times New Roman" w:cs="Times New Roman"/>
          <w:sz w:val="28"/>
          <w:szCs w:val="28"/>
        </w:rPr>
        <w:t xml:space="preserve">формировании и совершенствовании организационно-штатной структуры иных </w:t>
      </w:r>
      <w:r w:rsidR="00780958" w:rsidRPr="005A5D4F">
        <w:rPr>
          <w:rFonts w:ascii="Times New Roman" w:hAnsi="Times New Roman" w:cs="Times New Roman"/>
          <w:sz w:val="28"/>
          <w:szCs w:val="28"/>
        </w:rPr>
        <w:t xml:space="preserve">(профильных) </w:t>
      </w:r>
      <w:r w:rsidR="00B949B5" w:rsidRPr="005A5D4F">
        <w:rPr>
          <w:rFonts w:ascii="Times New Roman" w:hAnsi="Times New Roman" w:cs="Times New Roman"/>
          <w:sz w:val="28"/>
          <w:szCs w:val="28"/>
        </w:rPr>
        <w:t xml:space="preserve">подразделений </w:t>
      </w:r>
      <w:r w:rsidR="00780958" w:rsidRPr="005A5D4F">
        <w:rPr>
          <w:rFonts w:ascii="Times New Roman" w:hAnsi="Times New Roman" w:cs="Times New Roman"/>
          <w:sz w:val="28"/>
          <w:szCs w:val="28"/>
        </w:rPr>
        <w:t>федерального органа исполнительной власти.</w:t>
      </w:r>
    </w:p>
    <w:p w:rsidR="005F0ECC" w:rsidRPr="005A5D4F" w:rsidRDefault="005F0ECC" w:rsidP="00611E35">
      <w:pPr>
        <w:spacing w:after="0" w:line="240" w:lineRule="auto"/>
        <w:ind w:firstLine="709"/>
        <w:jc w:val="both"/>
        <w:rPr>
          <w:rFonts w:ascii="Times New Roman" w:eastAsia="Times New Roman" w:hAnsi="Times New Roman" w:cs="Times New Roman"/>
          <w:sz w:val="1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II.</w:t>
      </w:r>
      <w:r w:rsidRPr="005A5D4F">
        <w:rPr>
          <w:rFonts w:ascii="Times New Roman" w:hAnsi="Times New Roman" w:cs="Times New Roman"/>
          <w:b/>
          <w:sz w:val="28"/>
          <w:szCs w:val="28"/>
        </w:rPr>
        <w:t> Общие рекомендации по нормированию численности типовых подразделений центральных аппаратов федеральных органов исполнительной власти</w:t>
      </w:r>
    </w:p>
    <w:p w:rsidR="00611E35" w:rsidRPr="005A5D4F" w:rsidRDefault="00611E35" w:rsidP="00611E35">
      <w:pPr>
        <w:spacing w:after="0" w:line="240" w:lineRule="auto"/>
        <w:jc w:val="center"/>
        <w:rPr>
          <w:rFonts w:ascii="Times New Roman" w:hAnsi="Times New Roman" w:cs="Times New Roman"/>
          <w:b/>
          <w:sz w:val="14"/>
          <w:szCs w:val="28"/>
        </w:rPr>
      </w:pPr>
    </w:p>
    <w:p w:rsidR="00611E35" w:rsidRPr="005A5D4F" w:rsidRDefault="002A13BF" w:rsidP="00611E35">
      <w:pPr>
        <w:autoSpaceDE w:val="0"/>
        <w:autoSpaceDN w:val="0"/>
        <w:adjustRightInd w:val="0"/>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7</w:t>
      </w:r>
      <w:r w:rsidR="00611E35" w:rsidRPr="005A5D4F">
        <w:rPr>
          <w:rFonts w:ascii="Times New Roman" w:hAnsi="Times New Roman" w:cs="Times New Roman"/>
          <w:sz w:val="28"/>
          <w:szCs w:val="28"/>
        </w:rPr>
        <w:t>. Типовые подразделения центрального аппарата Органа создаются в форме департаментов в федеральных министерствах, управлений в федеральных службах и федеральных агентствах</w:t>
      </w:r>
      <w:r w:rsidR="00611E35" w:rsidRPr="005A5D4F">
        <w:rPr>
          <w:rStyle w:val="a5"/>
          <w:rFonts w:ascii="Times New Roman" w:hAnsi="Times New Roman" w:cs="Times New Roman"/>
          <w:sz w:val="28"/>
          <w:szCs w:val="28"/>
        </w:rPr>
        <w:footnoteReference w:id="2"/>
      </w:r>
      <w:r w:rsidR="00611E35" w:rsidRPr="005A5D4F">
        <w:rPr>
          <w:rFonts w:ascii="Times New Roman" w:hAnsi="Times New Roman" w:cs="Times New Roman"/>
          <w:sz w:val="28"/>
          <w:szCs w:val="28"/>
        </w:rPr>
        <w:t xml:space="preserve">, а также самостоятельных отделов в случае возложения на них функций в сфере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 (вне </w:t>
      </w:r>
      <w:r w:rsidR="00611E35" w:rsidRPr="005A5D4F">
        <w:rPr>
          <w:rFonts w:ascii="Times New Roman" w:hAnsi="Times New Roman" w:cs="Times New Roman"/>
          <w:sz w:val="28"/>
          <w:szCs w:val="28"/>
        </w:rPr>
        <w:lastRenderedPageBreak/>
        <w:t>зависимости от вида Органа). В департаментах и управлениях Органа образуются отделы.</w:t>
      </w:r>
      <w:r w:rsidR="00611E35" w:rsidRPr="005A5D4F">
        <w:rPr>
          <w:rStyle w:val="a5"/>
          <w:rFonts w:ascii="Times New Roman" w:hAnsi="Times New Roman" w:cs="Times New Roman"/>
          <w:sz w:val="28"/>
          <w:szCs w:val="28"/>
        </w:rPr>
        <w:footnoteReference w:id="3"/>
      </w:r>
    </w:p>
    <w:p w:rsidR="00611E35" w:rsidRPr="005A5D4F" w:rsidRDefault="002A13BF"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8</w:t>
      </w:r>
      <w:r w:rsidR="00811477" w:rsidRPr="005A5D4F">
        <w:rPr>
          <w:rFonts w:ascii="Times New Roman" w:hAnsi="Times New Roman" w:cs="Times New Roman"/>
          <w:sz w:val="28"/>
          <w:szCs w:val="28"/>
        </w:rPr>
        <w:t>. Ф</w:t>
      </w:r>
      <w:r w:rsidR="00611E35" w:rsidRPr="005A5D4F">
        <w:rPr>
          <w:rFonts w:ascii="Times New Roman" w:hAnsi="Times New Roman" w:cs="Times New Roman"/>
          <w:sz w:val="28"/>
          <w:szCs w:val="28"/>
        </w:rPr>
        <w:t>ункции по обеспечению деятельности Органа характеризуются типичностью, однородностью и стандартностью решаемых задач,</w:t>
      </w:r>
      <w:r w:rsidR="00811477" w:rsidRPr="005A5D4F">
        <w:rPr>
          <w:rFonts w:ascii="Times New Roman" w:hAnsi="Times New Roman" w:cs="Times New Roman"/>
          <w:sz w:val="28"/>
          <w:szCs w:val="28"/>
        </w:rPr>
        <w:t xml:space="preserve"> в связи с чем</w:t>
      </w:r>
      <w:r w:rsidR="00611E35" w:rsidRPr="005A5D4F">
        <w:rPr>
          <w:rFonts w:ascii="Times New Roman" w:hAnsi="Times New Roman" w:cs="Times New Roman"/>
          <w:sz w:val="28"/>
          <w:szCs w:val="28"/>
        </w:rPr>
        <w:t xml:space="preserve"> при определении оптимальной организационно-штатной структуры для обеспечения их реализации целесообразно исходить из принципа их централизации, </w:t>
      </w:r>
      <w:r w:rsidR="00C16BCA" w:rsidRPr="005A5D4F">
        <w:rPr>
          <w:rFonts w:ascii="Times New Roman" w:hAnsi="Times New Roman" w:cs="Times New Roman"/>
          <w:sz w:val="28"/>
          <w:szCs w:val="28"/>
        </w:rPr>
        <w:t>и, следовательно,</w:t>
      </w:r>
      <w:r w:rsidR="00611E35" w:rsidRPr="005A5D4F">
        <w:rPr>
          <w:rFonts w:ascii="Times New Roman" w:hAnsi="Times New Roman" w:cs="Times New Roman"/>
          <w:sz w:val="28"/>
          <w:szCs w:val="28"/>
        </w:rPr>
        <w:t xml:space="preserve"> структурные подразделения, на которые возложено исполнение функций по обеспечению деятельности Органа, при формировании организационно-штатной структуры Органа и (или) проведении организационно-штатных мероприятий в Органе</w:t>
      </w:r>
      <w:r w:rsidR="00580133" w:rsidRPr="005A5D4F">
        <w:rPr>
          <w:rFonts w:ascii="Times New Roman" w:hAnsi="Times New Roman" w:cs="Times New Roman"/>
          <w:sz w:val="28"/>
          <w:szCs w:val="28"/>
        </w:rPr>
        <w:t xml:space="preserve"> рекомендуется укрупнять</w:t>
      </w:r>
      <w:r w:rsidR="00611E35" w:rsidRPr="005A5D4F">
        <w:rPr>
          <w:rFonts w:ascii="Times New Roman" w:hAnsi="Times New Roman" w:cs="Times New Roman"/>
          <w:sz w:val="28"/>
          <w:szCs w:val="28"/>
        </w:rPr>
        <w:t>.</w:t>
      </w:r>
    </w:p>
    <w:p w:rsidR="00611E35" w:rsidRPr="005A5D4F" w:rsidRDefault="00A7690F" w:rsidP="00611E35">
      <w:pPr>
        <w:spacing w:after="0" w:line="240" w:lineRule="auto"/>
        <w:ind w:firstLine="709"/>
        <w:jc w:val="both"/>
        <w:rPr>
          <w:rFonts w:ascii="Times New Roman" w:hAnsi="Times New Roman" w:cs="Times New Roman"/>
          <w:i/>
          <w:sz w:val="24"/>
          <w:szCs w:val="28"/>
        </w:rPr>
      </w:pPr>
      <w:r w:rsidRPr="005A5D4F">
        <w:rPr>
          <w:rFonts w:ascii="Times New Roman" w:hAnsi="Times New Roman" w:cs="Times New Roman"/>
          <w:sz w:val="28"/>
          <w:szCs w:val="28"/>
        </w:rPr>
        <w:t>9</w:t>
      </w:r>
      <w:r w:rsidR="00611E35" w:rsidRPr="005A5D4F">
        <w:rPr>
          <w:rFonts w:ascii="Times New Roman" w:hAnsi="Times New Roman" w:cs="Times New Roman"/>
          <w:sz w:val="28"/>
          <w:szCs w:val="28"/>
        </w:rPr>
        <w:t>. Укрупнени</w:t>
      </w:r>
      <w:r w:rsidR="00681A16" w:rsidRPr="005A5D4F">
        <w:rPr>
          <w:rFonts w:ascii="Times New Roman" w:hAnsi="Times New Roman" w:cs="Times New Roman"/>
          <w:sz w:val="28"/>
          <w:szCs w:val="28"/>
        </w:rPr>
        <w:t>е типовых подразделений Органа рекомендуется осуществлять</w:t>
      </w:r>
      <w:r w:rsidR="00611E35" w:rsidRPr="005A5D4F">
        <w:rPr>
          <w:rFonts w:ascii="Times New Roman" w:hAnsi="Times New Roman" w:cs="Times New Roman"/>
          <w:sz w:val="28"/>
          <w:szCs w:val="28"/>
        </w:rPr>
        <w:t xml:space="preserve"> посредством объединения в одном структурном подразделении </w:t>
      </w:r>
      <w:r w:rsidR="00FC4480" w:rsidRPr="005A5D4F">
        <w:rPr>
          <w:rFonts w:ascii="Times New Roman" w:hAnsi="Times New Roman" w:cs="Times New Roman"/>
          <w:sz w:val="28"/>
          <w:szCs w:val="28"/>
        </w:rPr>
        <w:t>типовых</w:t>
      </w:r>
      <w:r w:rsidR="00611E35" w:rsidRPr="005A5D4F">
        <w:rPr>
          <w:rFonts w:ascii="Times New Roman" w:hAnsi="Times New Roman" w:cs="Times New Roman"/>
          <w:sz w:val="28"/>
          <w:szCs w:val="28"/>
        </w:rPr>
        <w:t xml:space="preserve"> функций с учетом специфики деятельности Органа, оказывающей непосредственное влияние на сложность и объем выполняемых задач по обеспечению его деятельности </w:t>
      </w:r>
      <w:r w:rsidR="00611E35" w:rsidRPr="005A5D4F">
        <w:rPr>
          <w:rFonts w:ascii="Times New Roman" w:hAnsi="Times New Roman" w:cs="Times New Roman"/>
          <w:i/>
          <w:sz w:val="24"/>
          <w:szCs w:val="28"/>
        </w:rPr>
        <w:t>(например, в отдельных Органах целесообразно формирование самостоятельного структурного подразделения по вопросам информационно-технологического обеспечения ввиду наличия многочисленных и масштабных информационных систем и технологий в установленной сфере, требующих сопровождения, развития и экспертной поддержки, тогда как в других Органах данные функции ввиду сравнительно небольшого объема могут быть интегрированы в иное типовое подразделение).</w:t>
      </w:r>
    </w:p>
    <w:p w:rsidR="00C4630D" w:rsidRPr="005A5D4F" w:rsidRDefault="00A7690F" w:rsidP="00C4630D">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10</w:t>
      </w:r>
      <w:r w:rsidR="00611E35" w:rsidRPr="005A5D4F">
        <w:rPr>
          <w:rFonts w:ascii="Times New Roman" w:hAnsi="Times New Roman" w:cs="Times New Roman"/>
          <w:sz w:val="28"/>
          <w:szCs w:val="28"/>
        </w:rPr>
        <w:t>. </w:t>
      </w:r>
      <w:r w:rsidR="00C4630D" w:rsidRPr="005A5D4F">
        <w:rPr>
          <w:rFonts w:ascii="Times New Roman" w:hAnsi="Times New Roman" w:cs="Times New Roman"/>
          <w:sz w:val="28"/>
          <w:szCs w:val="28"/>
        </w:rPr>
        <w:t>При формировании и совершенствовании организационно-штатной структуры Органа целесообразно основываться на стремлении к достижению минимальной доли численности типовых подразделений в о</w:t>
      </w:r>
      <w:r w:rsidR="006F5309" w:rsidRPr="005A5D4F">
        <w:rPr>
          <w:rFonts w:ascii="Times New Roman" w:hAnsi="Times New Roman" w:cs="Times New Roman"/>
          <w:sz w:val="28"/>
          <w:szCs w:val="28"/>
        </w:rPr>
        <w:t>бщей штатной численности Органа при условии недопущения снижения качества реализации типовых функций.</w:t>
      </w:r>
    </w:p>
    <w:p w:rsidR="00AA2AFF" w:rsidRPr="005A5D4F" w:rsidRDefault="00AA2AFF" w:rsidP="00AA2AFF">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Рекомендуемая доля </w:t>
      </w:r>
      <w:r w:rsidR="00B76575" w:rsidRPr="005A5D4F">
        <w:rPr>
          <w:rFonts w:ascii="Times New Roman" w:hAnsi="Times New Roman" w:cs="Times New Roman"/>
          <w:sz w:val="28"/>
          <w:szCs w:val="28"/>
        </w:rPr>
        <w:t>должностей гражданской службы</w:t>
      </w:r>
      <w:r w:rsidRPr="005A5D4F">
        <w:rPr>
          <w:rFonts w:ascii="Times New Roman" w:hAnsi="Times New Roman" w:cs="Times New Roman"/>
          <w:sz w:val="28"/>
          <w:szCs w:val="28"/>
        </w:rPr>
        <w:t xml:space="preserve"> и работников, замещающих должности, не являющиеся должностями гражданской службы</w:t>
      </w:r>
      <w:r w:rsidR="00231E0B" w:rsidRPr="005A5D4F">
        <w:rPr>
          <w:rFonts w:ascii="Times New Roman" w:hAnsi="Times New Roman" w:cs="Times New Roman"/>
          <w:sz w:val="28"/>
          <w:szCs w:val="28"/>
        </w:rPr>
        <w:t xml:space="preserve"> (далее – работники)</w:t>
      </w:r>
      <w:r w:rsidRPr="005A5D4F">
        <w:rPr>
          <w:rFonts w:ascii="Times New Roman" w:hAnsi="Times New Roman" w:cs="Times New Roman"/>
          <w:sz w:val="28"/>
          <w:szCs w:val="28"/>
        </w:rPr>
        <w:t xml:space="preserve">, </w:t>
      </w:r>
      <w:r w:rsidR="00DC43B2" w:rsidRPr="005A5D4F">
        <w:rPr>
          <w:rFonts w:ascii="Times New Roman" w:hAnsi="Times New Roman" w:cs="Times New Roman"/>
          <w:sz w:val="28"/>
          <w:szCs w:val="28"/>
        </w:rPr>
        <w:t xml:space="preserve">в </w:t>
      </w:r>
      <w:r w:rsidRPr="005A5D4F">
        <w:rPr>
          <w:rFonts w:ascii="Times New Roman" w:hAnsi="Times New Roman" w:cs="Times New Roman"/>
          <w:sz w:val="28"/>
          <w:szCs w:val="28"/>
        </w:rPr>
        <w:t>типовых подразделени</w:t>
      </w:r>
      <w:r w:rsidR="00DC43B2" w:rsidRPr="005A5D4F">
        <w:rPr>
          <w:rFonts w:ascii="Times New Roman" w:hAnsi="Times New Roman" w:cs="Times New Roman"/>
          <w:sz w:val="28"/>
          <w:szCs w:val="28"/>
        </w:rPr>
        <w:t>ях</w:t>
      </w:r>
      <w:r w:rsidRPr="005A5D4F">
        <w:rPr>
          <w:rFonts w:ascii="Times New Roman" w:hAnsi="Times New Roman" w:cs="Times New Roman"/>
          <w:sz w:val="28"/>
          <w:szCs w:val="28"/>
        </w:rPr>
        <w:t xml:space="preserve"> </w:t>
      </w:r>
      <w:r w:rsidR="002A57E4" w:rsidRPr="005A5D4F">
        <w:rPr>
          <w:rFonts w:ascii="Times New Roman" w:hAnsi="Times New Roman" w:cs="Times New Roman"/>
          <w:sz w:val="28"/>
          <w:szCs w:val="28"/>
        </w:rPr>
        <w:t>центрально</w:t>
      </w:r>
      <w:r w:rsidR="00DC43B2" w:rsidRPr="005A5D4F">
        <w:rPr>
          <w:rFonts w:ascii="Times New Roman" w:hAnsi="Times New Roman" w:cs="Times New Roman"/>
          <w:sz w:val="28"/>
          <w:szCs w:val="28"/>
        </w:rPr>
        <w:t>го</w:t>
      </w:r>
      <w:r w:rsidR="002A57E4" w:rsidRPr="005A5D4F">
        <w:rPr>
          <w:rFonts w:ascii="Times New Roman" w:hAnsi="Times New Roman" w:cs="Times New Roman"/>
          <w:sz w:val="28"/>
          <w:szCs w:val="28"/>
        </w:rPr>
        <w:t xml:space="preserve"> аппарат</w:t>
      </w:r>
      <w:r w:rsidR="00DC43B2" w:rsidRPr="005A5D4F">
        <w:rPr>
          <w:rFonts w:ascii="Times New Roman" w:hAnsi="Times New Roman" w:cs="Times New Roman"/>
          <w:sz w:val="28"/>
          <w:szCs w:val="28"/>
        </w:rPr>
        <w:t>а</w:t>
      </w:r>
      <w:r w:rsidR="002A57E4" w:rsidRPr="005A5D4F">
        <w:rPr>
          <w:rFonts w:ascii="Times New Roman" w:hAnsi="Times New Roman" w:cs="Times New Roman"/>
          <w:sz w:val="28"/>
          <w:szCs w:val="28"/>
        </w:rPr>
        <w:t xml:space="preserve"> Органа </w:t>
      </w:r>
      <w:r w:rsidR="008131A8" w:rsidRPr="005A5D4F">
        <w:rPr>
          <w:rFonts w:ascii="Times New Roman" w:hAnsi="Times New Roman" w:cs="Times New Roman"/>
          <w:sz w:val="28"/>
          <w:szCs w:val="28"/>
        </w:rPr>
        <w:t xml:space="preserve">(при условии осуществления в Органе </w:t>
      </w:r>
      <w:r w:rsidR="00505BAC" w:rsidRPr="005A5D4F">
        <w:rPr>
          <w:rFonts w:ascii="Times New Roman" w:hAnsi="Times New Roman" w:cs="Times New Roman"/>
          <w:sz w:val="28"/>
          <w:szCs w:val="28"/>
        </w:rPr>
        <w:t xml:space="preserve">всех </w:t>
      </w:r>
      <w:r w:rsidR="008131A8" w:rsidRPr="005A5D4F">
        <w:rPr>
          <w:rFonts w:ascii="Times New Roman" w:hAnsi="Times New Roman" w:cs="Times New Roman"/>
          <w:sz w:val="28"/>
          <w:szCs w:val="28"/>
        </w:rPr>
        <w:t xml:space="preserve">типовых функций, перечисленных в пункте 3 настоящих Методических рекомендаций) </w:t>
      </w:r>
      <w:r w:rsidR="00DC43B2" w:rsidRPr="005A5D4F">
        <w:rPr>
          <w:rFonts w:ascii="Times New Roman" w:hAnsi="Times New Roman" w:cs="Times New Roman"/>
          <w:sz w:val="28"/>
          <w:szCs w:val="28"/>
        </w:rPr>
        <w:t xml:space="preserve">составляет не более </w:t>
      </w:r>
      <w:r w:rsidR="002A558E" w:rsidRPr="005A5D4F">
        <w:rPr>
          <w:rFonts w:ascii="Times New Roman" w:hAnsi="Times New Roman" w:cs="Times New Roman"/>
          <w:sz w:val="28"/>
          <w:szCs w:val="28"/>
        </w:rPr>
        <w:t>3</w:t>
      </w:r>
      <w:r w:rsidR="00DC43B2" w:rsidRPr="005A5D4F">
        <w:rPr>
          <w:rFonts w:ascii="Times New Roman" w:hAnsi="Times New Roman" w:cs="Times New Roman"/>
          <w:sz w:val="28"/>
          <w:szCs w:val="28"/>
        </w:rPr>
        <w:t>0 % от</w:t>
      </w:r>
      <w:r w:rsidRPr="005A5D4F">
        <w:rPr>
          <w:rFonts w:ascii="Times New Roman" w:hAnsi="Times New Roman" w:cs="Times New Roman"/>
          <w:sz w:val="28"/>
          <w:szCs w:val="28"/>
        </w:rPr>
        <w:t xml:space="preserve"> общей штатной численности </w:t>
      </w:r>
      <w:r w:rsidR="00231E0B" w:rsidRPr="005A5D4F">
        <w:rPr>
          <w:rFonts w:ascii="Times New Roman" w:hAnsi="Times New Roman" w:cs="Times New Roman"/>
          <w:sz w:val="28"/>
          <w:szCs w:val="28"/>
        </w:rPr>
        <w:t xml:space="preserve">федеральных государственных </w:t>
      </w:r>
      <w:r w:rsidRPr="005A5D4F">
        <w:rPr>
          <w:rFonts w:ascii="Times New Roman" w:hAnsi="Times New Roman" w:cs="Times New Roman"/>
          <w:sz w:val="28"/>
          <w:szCs w:val="28"/>
        </w:rPr>
        <w:t>гра</w:t>
      </w:r>
      <w:r w:rsidR="002A57E4" w:rsidRPr="005A5D4F">
        <w:rPr>
          <w:rFonts w:ascii="Times New Roman" w:hAnsi="Times New Roman" w:cs="Times New Roman"/>
          <w:sz w:val="28"/>
          <w:szCs w:val="28"/>
        </w:rPr>
        <w:t xml:space="preserve">жданских служащих </w:t>
      </w:r>
      <w:r w:rsidR="00231E0B" w:rsidRPr="005A5D4F">
        <w:rPr>
          <w:rFonts w:ascii="Times New Roman" w:hAnsi="Times New Roman" w:cs="Times New Roman"/>
          <w:sz w:val="28"/>
          <w:szCs w:val="28"/>
        </w:rPr>
        <w:t xml:space="preserve">(далее – гражданские служащие) </w:t>
      </w:r>
      <w:r w:rsidR="002A57E4" w:rsidRPr="005A5D4F">
        <w:rPr>
          <w:rFonts w:ascii="Times New Roman" w:hAnsi="Times New Roman" w:cs="Times New Roman"/>
          <w:sz w:val="28"/>
          <w:szCs w:val="28"/>
        </w:rPr>
        <w:t>и работников центрального аппарата Органа</w:t>
      </w:r>
      <w:r w:rsidRPr="005A5D4F">
        <w:rPr>
          <w:rFonts w:ascii="Times New Roman" w:hAnsi="Times New Roman" w:cs="Times New Roman"/>
          <w:sz w:val="28"/>
          <w:szCs w:val="28"/>
        </w:rPr>
        <w:t>.</w:t>
      </w:r>
    </w:p>
    <w:p w:rsidR="0084012B" w:rsidRPr="005A5D4F" w:rsidRDefault="007B77AB" w:rsidP="00AA2AFF">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При этом </w:t>
      </w:r>
      <w:r w:rsidR="00C42BD1" w:rsidRPr="005A5D4F">
        <w:rPr>
          <w:rFonts w:ascii="Times New Roman" w:hAnsi="Times New Roman" w:cs="Times New Roman"/>
          <w:sz w:val="28"/>
          <w:szCs w:val="28"/>
        </w:rPr>
        <w:t>превышение</w:t>
      </w:r>
      <w:r w:rsidRPr="005A5D4F">
        <w:rPr>
          <w:rFonts w:ascii="Times New Roman" w:hAnsi="Times New Roman" w:cs="Times New Roman"/>
          <w:sz w:val="28"/>
          <w:szCs w:val="28"/>
        </w:rPr>
        <w:t xml:space="preserve"> </w:t>
      </w:r>
      <w:r w:rsidR="006B6832" w:rsidRPr="005A5D4F">
        <w:rPr>
          <w:rFonts w:ascii="Times New Roman" w:hAnsi="Times New Roman" w:cs="Times New Roman"/>
          <w:sz w:val="28"/>
          <w:szCs w:val="28"/>
        </w:rPr>
        <w:t xml:space="preserve">данного рекомендуемого норматива </w:t>
      </w:r>
      <w:r w:rsidR="00F14366" w:rsidRPr="005A5D4F">
        <w:rPr>
          <w:rFonts w:ascii="Times New Roman" w:hAnsi="Times New Roman" w:cs="Times New Roman"/>
          <w:sz w:val="28"/>
          <w:szCs w:val="28"/>
        </w:rPr>
        <w:t>(</w:t>
      </w:r>
      <w:r w:rsidR="005E5422" w:rsidRPr="005A5D4F">
        <w:rPr>
          <w:rFonts w:ascii="Times New Roman" w:hAnsi="Times New Roman" w:cs="Times New Roman"/>
          <w:sz w:val="28"/>
          <w:szCs w:val="28"/>
        </w:rPr>
        <w:t>до 40 %</w:t>
      </w:r>
      <w:r w:rsidR="00F14366" w:rsidRPr="005A5D4F">
        <w:rPr>
          <w:rFonts w:ascii="Times New Roman" w:hAnsi="Times New Roman" w:cs="Times New Roman"/>
          <w:sz w:val="28"/>
          <w:szCs w:val="28"/>
        </w:rPr>
        <w:t xml:space="preserve">) </w:t>
      </w:r>
      <w:r w:rsidR="00196A69" w:rsidRPr="005A5D4F">
        <w:rPr>
          <w:rFonts w:ascii="Times New Roman" w:hAnsi="Times New Roman" w:cs="Times New Roman"/>
          <w:sz w:val="28"/>
          <w:szCs w:val="28"/>
        </w:rPr>
        <w:t xml:space="preserve">может быть обусловлено спецификой </w:t>
      </w:r>
      <w:r w:rsidR="00C42BD1" w:rsidRPr="005A5D4F">
        <w:rPr>
          <w:rFonts w:ascii="Times New Roman" w:hAnsi="Times New Roman" w:cs="Times New Roman"/>
          <w:sz w:val="28"/>
          <w:szCs w:val="28"/>
        </w:rPr>
        <w:t xml:space="preserve">деятельности Органа, </w:t>
      </w:r>
      <w:r w:rsidR="00D735F2" w:rsidRPr="005A5D4F">
        <w:rPr>
          <w:rFonts w:ascii="Times New Roman" w:hAnsi="Times New Roman" w:cs="Times New Roman"/>
          <w:sz w:val="28"/>
          <w:szCs w:val="28"/>
        </w:rPr>
        <w:t>влекущей</w:t>
      </w:r>
      <w:r w:rsidR="00805619" w:rsidRPr="005A5D4F">
        <w:rPr>
          <w:rFonts w:ascii="Times New Roman" w:hAnsi="Times New Roman" w:cs="Times New Roman"/>
          <w:sz w:val="28"/>
          <w:szCs w:val="28"/>
        </w:rPr>
        <w:t>, в частности,</w:t>
      </w:r>
      <w:r w:rsidR="00D735F2" w:rsidRPr="005A5D4F">
        <w:rPr>
          <w:rFonts w:ascii="Times New Roman" w:hAnsi="Times New Roman" w:cs="Times New Roman"/>
          <w:sz w:val="28"/>
          <w:szCs w:val="28"/>
        </w:rPr>
        <w:t xml:space="preserve"> </w:t>
      </w:r>
      <w:r w:rsidR="00CC7B3A" w:rsidRPr="005A5D4F">
        <w:rPr>
          <w:rFonts w:ascii="Times New Roman" w:hAnsi="Times New Roman" w:cs="Times New Roman"/>
          <w:sz w:val="28"/>
          <w:szCs w:val="28"/>
        </w:rPr>
        <w:t>увеличение</w:t>
      </w:r>
      <w:r w:rsidR="00D735F2" w:rsidRPr="005A5D4F">
        <w:rPr>
          <w:rFonts w:ascii="Times New Roman" w:hAnsi="Times New Roman" w:cs="Times New Roman"/>
          <w:sz w:val="28"/>
          <w:szCs w:val="28"/>
        </w:rPr>
        <w:t xml:space="preserve"> объема реализуемых типовых функций</w:t>
      </w:r>
      <w:r w:rsidR="00481413" w:rsidRPr="005A5D4F">
        <w:rPr>
          <w:rFonts w:ascii="Times New Roman" w:hAnsi="Times New Roman" w:cs="Times New Roman"/>
          <w:sz w:val="28"/>
          <w:szCs w:val="28"/>
        </w:rPr>
        <w:t xml:space="preserve">, </w:t>
      </w:r>
      <w:r w:rsidR="00F54F3B" w:rsidRPr="005A5D4F">
        <w:rPr>
          <w:rFonts w:ascii="Times New Roman" w:hAnsi="Times New Roman" w:cs="Times New Roman"/>
          <w:sz w:val="28"/>
          <w:szCs w:val="28"/>
        </w:rPr>
        <w:t xml:space="preserve">а также </w:t>
      </w:r>
      <w:r w:rsidR="00ED2FB7" w:rsidRPr="005A5D4F">
        <w:rPr>
          <w:rFonts w:ascii="Times New Roman" w:hAnsi="Times New Roman" w:cs="Times New Roman"/>
          <w:sz w:val="28"/>
          <w:szCs w:val="28"/>
        </w:rPr>
        <w:t>изменение</w:t>
      </w:r>
      <w:r w:rsidR="008D40BC" w:rsidRPr="005A5D4F">
        <w:rPr>
          <w:rFonts w:ascii="Times New Roman" w:hAnsi="Times New Roman" w:cs="Times New Roman"/>
          <w:sz w:val="28"/>
          <w:szCs w:val="28"/>
        </w:rPr>
        <w:t>, усложнение и (или)</w:t>
      </w:r>
      <w:r w:rsidR="00C6659B" w:rsidRPr="005A5D4F">
        <w:rPr>
          <w:rFonts w:ascii="Times New Roman" w:hAnsi="Times New Roman" w:cs="Times New Roman"/>
          <w:sz w:val="28"/>
          <w:szCs w:val="28"/>
        </w:rPr>
        <w:t xml:space="preserve"> пре</w:t>
      </w:r>
      <w:r w:rsidR="008D40BC" w:rsidRPr="005A5D4F">
        <w:rPr>
          <w:rFonts w:ascii="Times New Roman" w:hAnsi="Times New Roman" w:cs="Times New Roman"/>
          <w:sz w:val="28"/>
          <w:szCs w:val="28"/>
        </w:rPr>
        <w:t>дъявление повышенных (дополнительных) требований</w:t>
      </w:r>
      <w:r w:rsidR="00C6659B" w:rsidRPr="005A5D4F">
        <w:rPr>
          <w:rFonts w:ascii="Times New Roman" w:hAnsi="Times New Roman" w:cs="Times New Roman"/>
          <w:sz w:val="28"/>
          <w:szCs w:val="28"/>
        </w:rPr>
        <w:t xml:space="preserve"> </w:t>
      </w:r>
      <w:r w:rsidR="008D40BC" w:rsidRPr="005A5D4F">
        <w:rPr>
          <w:rFonts w:ascii="Times New Roman" w:hAnsi="Times New Roman" w:cs="Times New Roman"/>
          <w:sz w:val="28"/>
          <w:szCs w:val="28"/>
        </w:rPr>
        <w:t xml:space="preserve">к </w:t>
      </w:r>
      <w:r w:rsidR="00481413" w:rsidRPr="005A5D4F">
        <w:rPr>
          <w:rFonts w:ascii="Times New Roman" w:hAnsi="Times New Roman" w:cs="Times New Roman"/>
          <w:sz w:val="28"/>
          <w:szCs w:val="28"/>
        </w:rPr>
        <w:t>форм</w:t>
      </w:r>
      <w:r w:rsidR="008D40BC" w:rsidRPr="005A5D4F">
        <w:rPr>
          <w:rFonts w:ascii="Times New Roman" w:hAnsi="Times New Roman" w:cs="Times New Roman"/>
          <w:sz w:val="28"/>
          <w:szCs w:val="28"/>
        </w:rPr>
        <w:t>ам</w:t>
      </w:r>
      <w:r w:rsidR="00481413" w:rsidRPr="005A5D4F">
        <w:rPr>
          <w:rFonts w:ascii="Times New Roman" w:hAnsi="Times New Roman" w:cs="Times New Roman"/>
          <w:sz w:val="28"/>
          <w:szCs w:val="28"/>
        </w:rPr>
        <w:t xml:space="preserve"> и метод</w:t>
      </w:r>
      <w:r w:rsidR="008D40BC" w:rsidRPr="005A5D4F">
        <w:rPr>
          <w:rFonts w:ascii="Times New Roman" w:hAnsi="Times New Roman" w:cs="Times New Roman"/>
          <w:sz w:val="28"/>
          <w:szCs w:val="28"/>
        </w:rPr>
        <w:t>ам их осуществления</w:t>
      </w:r>
      <w:r w:rsidR="00805619" w:rsidRPr="005A5D4F">
        <w:rPr>
          <w:rFonts w:ascii="Times New Roman" w:hAnsi="Times New Roman" w:cs="Times New Roman"/>
          <w:sz w:val="28"/>
          <w:szCs w:val="28"/>
        </w:rPr>
        <w:t xml:space="preserve">. </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A7690F" w:rsidRPr="005A5D4F">
        <w:rPr>
          <w:rFonts w:ascii="Times New Roman" w:hAnsi="Times New Roman" w:cs="Times New Roman"/>
          <w:sz w:val="28"/>
          <w:szCs w:val="28"/>
        </w:rPr>
        <w:t>1</w:t>
      </w:r>
      <w:r w:rsidRPr="005A5D4F">
        <w:rPr>
          <w:rFonts w:ascii="Times New Roman" w:hAnsi="Times New Roman" w:cs="Times New Roman"/>
          <w:sz w:val="28"/>
          <w:szCs w:val="28"/>
        </w:rPr>
        <w:t>. Рекомендуемая штатная численность типового подразделения центрального аппарата Органа, созданного в форме департамента, составляет не менее 35 единиц, управления – не менее 20 единиц</w:t>
      </w:r>
      <w:r w:rsidRPr="005A5D4F">
        <w:rPr>
          <w:rStyle w:val="a5"/>
          <w:rFonts w:ascii="Times New Roman" w:hAnsi="Times New Roman" w:cs="Times New Roman"/>
          <w:sz w:val="28"/>
          <w:szCs w:val="28"/>
        </w:rPr>
        <w:footnoteReference w:id="4"/>
      </w:r>
      <w:r w:rsidRPr="005A5D4F">
        <w:rPr>
          <w:rFonts w:ascii="Times New Roman" w:hAnsi="Times New Roman" w:cs="Times New Roman"/>
          <w:sz w:val="28"/>
          <w:szCs w:val="28"/>
        </w:rPr>
        <w:t>.</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lastRenderedPageBreak/>
        <w:t>1</w:t>
      </w:r>
      <w:r w:rsidR="00A7690F" w:rsidRPr="005A5D4F">
        <w:rPr>
          <w:rFonts w:ascii="Times New Roman" w:hAnsi="Times New Roman" w:cs="Times New Roman"/>
          <w:sz w:val="28"/>
          <w:szCs w:val="28"/>
        </w:rPr>
        <w:t>2</w:t>
      </w:r>
      <w:r w:rsidRPr="005A5D4F">
        <w:rPr>
          <w:rFonts w:ascii="Times New Roman" w:hAnsi="Times New Roman" w:cs="Times New Roman"/>
          <w:sz w:val="28"/>
          <w:szCs w:val="28"/>
        </w:rPr>
        <w:t>. Рекомендуемая штатная численность типового подразделения центрального аппарата Органа, созданного в форме самостоятельного отдела – не менее 10 единиц.</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Ввиду проводимых мероприятий по оптимизации кадрового состава федеральных органов исполнительной власти в условиях целесообразности обособления </w:t>
      </w:r>
      <w:r w:rsidR="00EC18C8" w:rsidRPr="005A5D4F">
        <w:rPr>
          <w:rFonts w:ascii="Times New Roman" w:hAnsi="Times New Roman" w:cs="Times New Roman"/>
          <w:sz w:val="28"/>
          <w:szCs w:val="28"/>
        </w:rPr>
        <w:t>подразделений Органа, основной функцией которых является обеспечение защиты государственной тайны,</w:t>
      </w:r>
      <w:r w:rsidRPr="005A5D4F">
        <w:rPr>
          <w:rFonts w:ascii="Times New Roman" w:hAnsi="Times New Roman" w:cs="Times New Roman"/>
          <w:sz w:val="28"/>
          <w:szCs w:val="28"/>
        </w:rPr>
        <w:t xml:space="preserve"> </w:t>
      </w:r>
      <w:r w:rsidR="00CA3614" w:rsidRPr="005A5D4F">
        <w:rPr>
          <w:rFonts w:ascii="Times New Roman" w:hAnsi="Times New Roman" w:cs="Times New Roman"/>
          <w:sz w:val="28"/>
          <w:szCs w:val="28"/>
        </w:rPr>
        <w:t xml:space="preserve">а </w:t>
      </w:r>
      <w:r w:rsidR="005404A4" w:rsidRPr="005A5D4F">
        <w:rPr>
          <w:rFonts w:ascii="Times New Roman" w:hAnsi="Times New Roman" w:cs="Times New Roman"/>
          <w:sz w:val="28"/>
          <w:szCs w:val="28"/>
        </w:rPr>
        <w:t>также обеспечения функциональной независимости внутреннего финансового аудита</w:t>
      </w:r>
      <w:r w:rsidR="001C6078" w:rsidRPr="005A5D4F">
        <w:rPr>
          <w:rStyle w:val="a5"/>
          <w:rFonts w:ascii="Times New Roman" w:hAnsi="Times New Roman" w:cs="Times New Roman"/>
          <w:sz w:val="28"/>
          <w:szCs w:val="28"/>
        </w:rPr>
        <w:footnoteReference w:id="5"/>
      </w:r>
      <w:r w:rsidR="009537B0" w:rsidRPr="005A5D4F">
        <w:rPr>
          <w:rFonts w:ascii="Times New Roman" w:hAnsi="Times New Roman" w:cs="Times New Roman"/>
          <w:sz w:val="28"/>
          <w:szCs w:val="28"/>
        </w:rPr>
        <w:t xml:space="preserve"> </w:t>
      </w:r>
      <w:r w:rsidRPr="005A5D4F">
        <w:rPr>
          <w:rFonts w:ascii="Times New Roman" w:hAnsi="Times New Roman" w:cs="Times New Roman"/>
          <w:sz w:val="28"/>
          <w:szCs w:val="28"/>
        </w:rPr>
        <w:t>штатная численность структурных подразделений по защите государственной тайны, по организации мероприятий по мобилизационной подготовке и мобилизации</w:t>
      </w:r>
      <w:r w:rsidR="00CA3614" w:rsidRPr="005A5D4F">
        <w:rPr>
          <w:rFonts w:ascii="Times New Roman" w:hAnsi="Times New Roman" w:cs="Times New Roman"/>
          <w:sz w:val="28"/>
          <w:szCs w:val="28"/>
        </w:rPr>
        <w:t>, а также</w:t>
      </w:r>
      <w:r w:rsidR="00CA3614" w:rsidRPr="005A5D4F">
        <w:t xml:space="preserve"> </w:t>
      </w:r>
      <w:r w:rsidR="00CA3614" w:rsidRPr="005A5D4F">
        <w:rPr>
          <w:rFonts w:ascii="Times New Roman" w:hAnsi="Times New Roman" w:cs="Times New Roman"/>
          <w:sz w:val="28"/>
          <w:szCs w:val="28"/>
        </w:rPr>
        <w:t>по осуществлению внутреннего финансового аудита</w:t>
      </w:r>
      <w:r w:rsidRPr="005A5D4F">
        <w:rPr>
          <w:rFonts w:ascii="Times New Roman" w:hAnsi="Times New Roman" w:cs="Times New Roman"/>
          <w:sz w:val="28"/>
          <w:szCs w:val="28"/>
        </w:rPr>
        <w:t xml:space="preserve"> исходя из объема работы по данным направлениям может отклоняться от предлагаемого норматива.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3</w:t>
      </w:r>
      <w:r w:rsidRPr="005A5D4F">
        <w:rPr>
          <w:rFonts w:ascii="Times New Roman" w:hAnsi="Times New Roman" w:cs="Times New Roman"/>
          <w:sz w:val="28"/>
          <w:szCs w:val="28"/>
        </w:rPr>
        <w:t xml:space="preserve">. Рекомендуемое количество отделов в составе департамента – не менее </w:t>
      </w:r>
      <w:r w:rsidR="006D0E05" w:rsidRPr="005A5D4F">
        <w:rPr>
          <w:rFonts w:ascii="Times New Roman" w:hAnsi="Times New Roman" w:cs="Times New Roman"/>
          <w:sz w:val="28"/>
          <w:szCs w:val="28"/>
        </w:rPr>
        <w:t>4</w:t>
      </w:r>
      <w:r w:rsidRPr="005A5D4F">
        <w:rPr>
          <w:rFonts w:ascii="Times New Roman" w:hAnsi="Times New Roman" w:cs="Times New Roman"/>
          <w:sz w:val="28"/>
          <w:szCs w:val="28"/>
        </w:rPr>
        <w:t>, в составе управления – не менее 3.</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4</w:t>
      </w:r>
      <w:r w:rsidRPr="005A5D4F">
        <w:rPr>
          <w:rFonts w:ascii="Times New Roman" w:hAnsi="Times New Roman" w:cs="Times New Roman"/>
          <w:sz w:val="28"/>
          <w:szCs w:val="28"/>
        </w:rPr>
        <w:t xml:space="preserve">. Рекомендуемая штатная численность отдела в составе департамента (управления) – не менее </w:t>
      </w:r>
      <w:r w:rsidR="006D0E05" w:rsidRPr="005A5D4F">
        <w:rPr>
          <w:rFonts w:ascii="Times New Roman" w:hAnsi="Times New Roman" w:cs="Times New Roman"/>
          <w:sz w:val="28"/>
          <w:szCs w:val="28"/>
        </w:rPr>
        <w:t>5</w:t>
      </w:r>
      <w:r w:rsidRPr="005A5D4F">
        <w:rPr>
          <w:rFonts w:ascii="Times New Roman" w:hAnsi="Times New Roman" w:cs="Times New Roman"/>
          <w:sz w:val="28"/>
          <w:szCs w:val="28"/>
        </w:rPr>
        <w:t xml:space="preserve"> единиц (включая должность начальника отдела).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Должность заместителя начальника отдела целесообразно вводить в штат отдела, если штатная численность отдела в составе департамента (управления) не менее 6 единиц. При штатной численности отдела в составе департамента (управления) не менее 11 единиц в отделе может вводиться вторая должность заместителя начальника отдела.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5</w:t>
      </w:r>
      <w:r w:rsidRPr="005A5D4F">
        <w:rPr>
          <w:rFonts w:ascii="Times New Roman" w:hAnsi="Times New Roman" w:cs="Times New Roman"/>
          <w:sz w:val="28"/>
          <w:szCs w:val="28"/>
        </w:rPr>
        <w:t xml:space="preserve">. В целях организационного обеспечения деятельности руководителя департамента федерального министерства и координации деятельности данного структурного подразделения в штатное расписание департамента федерального министерства целесообразно включать должность референта. Рекомендуемое количество должностей референта в департаменте  </w:t>
      </w:r>
      <w:r w:rsidRPr="005A5D4F">
        <w:rPr>
          <w:rFonts w:ascii="Times New Roman" w:hAnsi="Times New Roman" w:cs="Times New Roman"/>
          <w:sz w:val="28"/>
          <w:szCs w:val="28"/>
        </w:rPr>
        <w:lastRenderedPageBreak/>
        <w:t>федерального министерства – 1 единица. При штатной численности структурного подразделения федерального министерства свыше 45 единиц в подразделении может вводиться вторая должность референта.</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Должность референта предусматривается в штатном расписании департамента федерального министерства вне его подразделений (отделов).</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6</w:t>
      </w:r>
      <w:r w:rsidRPr="005A5D4F">
        <w:rPr>
          <w:rFonts w:ascii="Times New Roman" w:hAnsi="Times New Roman" w:cs="Times New Roman"/>
          <w:sz w:val="28"/>
          <w:szCs w:val="28"/>
        </w:rPr>
        <w:t>. Должности заместителя руководителя структурного подразделения Органа, созданного в форме департамента или управления, вводятся в штатное расписание, в том числе в целях непосредственного руководства деятельностью</w:t>
      </w:r>
      <w:r w:rsidRPr="005A5D4F">
        <w:t xml:space="preserve"> </w:t>
      </w:r>
      <w:r w:rsidRPr="005A5D4F">
        <w:rPr>
          <w:rFonts w:ascii="Times New Roman" w:hAnsi="Times New Roman" w:cs="Times New Roman"/>
          <w:sz w:val="28"/>
          <w:szCs w:val="28"/>
        </w:rPr>
        <w:t>(курирования) входящих в состав структурного подразделения отделов, планирования работы курируемых отделов и контроля за их деятельностью.</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Рекомендуемая минимальная норма управляемости</w:t>
      </w:r>
      <w:r w:rsidRPr="005A5D4F">
        <w:rPr>
          <w:rStyle w:val="a5"/>
          <w:rFonts w:ascii="Times New Roman" w:hAnsi="Times New Roman" w:cs="Times New Roman"/>
          <w:sz w:val="28"/>
          <w:szCs w:val="28"/>
        </w:rPr>
        <w:footnoteReference w:id="6"/>
      </w:r>
      <w:r w:rsidRPr="005A5D4F">
        <w:rPr>
          <w:rFonts w:ascii="Times New Roman" w:hAnsi="Times New Roman" w:cs="Times New Roman"/>
          <w:sz w:val="28"/>
          <w:szCs w:val="28"/>
        </w:rPr>
        <w:t xml:space="preserve"> по должности заместителя руководителя департамента (управления) –10 единиц.</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При определении количества должностей заместителя руководителя департамента (управления) в штатном расписании структурного подразделения целесообразно исходить из того, что на каждую должность заместителя руководителя должно приходиться не менее 2 курируемых отделов. </w:t>
      </w:r>
    </w:p>
    <w:p w:rsidR="00C16BCA" w:rsidRPr="005A5D4F" w:rsidRDefault="00611E35" w:rsidP="006A161F">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7</w:t>
      </w:r>
      <w:r w:rsidRPr="005A5D4F">
        <w:rPr>
          <w:rFonts w:ascii="Times New Roman" w:hAnsi="Times New Roman" w:cs="Times New Roman"/>
          <w:sz w:val="28"/>
          <w:szCs w:val="28"/>
        </w:rPr>
        <w:t xml:space="preserve">. Должность заместителя руководителя департамента (управления) – начальника отдела (при условии курирования только одного отдела) может быть включена в штатной расписание структурного подразделения Органа при штатной численности отдела в составе департамента (управления) не менее 9 ед. </w:t>
      </w:r>
    </w:p>
    <w:p w:rsidR="009669A0" w:rsidRPr="005A5D4F" w:rsidRDefault="009669A0" w:rsidP="006A161F">
      <w:pPr>
        <w:spacing w:after="0" w:line="240" w:lineRule="auto"/>
        <w:ind w:firstLine="709"/>
        <w:jc w:val="both"/>
        <w:rPr>
          <w:rFonts w:ascii="Times New Roman" w:hAnsi="Times New Roman" w:cs="Times New Roman"/>
          <w:sz w:val="18"/>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III.</w:t>
      </w:r>
      <w:r w:rsidRPr="005A5D4F">
        <w:rPr>
          <w:rFonts w:ascii="Times New Roman" w:hAnsi="Times New Roman" w:cs="Times New Roman"/>
          <w:b/>
          <w:sz w:val="28"/>
          <w:szCs w:val="28"/>
        </w:rPr>
        <w:t> Общие рекомендации по нормированию численности типовых подразделений территориальных органов федеральных органов исполнительной власти</w:t>
      </w:r>
    </w:p>
    <w:p w:rsidR="00611E35" w:rsidRPr="005A5D4F" w:rsidRDefault="00611E35" w:rsidP="00611E35">
      <w:pPr>
        <w:spacing w:after="0" w:line="240" w:lineRule="auto"/>
        <w:jc w:val="center"/>
        <w:rPr>
          <w:rFonts w:ascii="Times New Roman" w:hAnsi="Times New Roman" w:cs="Times New Roman"/>
          <w:b/>
          <w:sz w:val="16"/>
          <w:szCs w:val="28"/>
        </w:rPr>
      </w:pPr>
    </w:p>
    <w:p w:rsidR="00611E35" w:rsidRPr="005A5D4F" w:rsidRDefault="00611E35" w:rsidP="00611E35">
      <w:pPr>
        <w:autoSpaceDE w:val="0"/>
        <w:autoSpaceDN w:val="0"/>
        <w:adjustRightInd w:val="0"/>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C16BCA" w:rsidRPr="005A5D4F">
        <w:rPr>
          <w:rFonts w:ascii="Times New Roman" w:hAnsi="Times New Roman" w:cs="Times New Roman"/>
          <w:sz w:val="28"/>
          <w:szCs w:val="28"/>
        </w:rPr>
        <w:t>8</w:t>
      </w:r>
      <w:r w:rsidRPr="005A5D4F">
        <w:rPr>
          <w:rFonts w:ascii="Times New Roman" w:hAnsi="Times New Roman" w:cs="Times New Roman"/>
          <w:sz w:val="28"/>
          <w:szCs w:val="28"/>
        </w:rPr>
        <w:t>. Структура и штатное расписание аппарата территориального органа федерального органа исполнительной власти утверждаются руководителем территориального органа в пределах установленного фонда оплаты труда и численности на основе утвержденной схемы размещения территориальных органов федерального органа исполнительной власти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 если иной порядок не установлен федеральными законами, актами Президента Российской Федерации и Правительства Российской Федерации.</w:t>
      </w:r>
      <w:r w:rsidRPr="005A5D4F">
        <w:rPr>
          <w:rStyle w:val="a5"/>
          <w:rFonts w:ascii="Times New Roman" w:hAnsi="Times New Roman" w:cs="Times New Roman"/>
          <w:sz w:val="28"/>
          <w:szCs w:val="28"/>
        </w:rPr>
        <w:footnoteReference w:id="7"/>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1</w:t>
      </w:r>
      <w:r w:rsidR="007F71DE" w:rsidRPr="005A5D4F">
        <w:rPr>
          <w:rFonts w:ascii="Times New Roman" w:hAnsi="Times New Roman" w:cs="Times New Roman"/>
          <w:sz w:val="28"/>
          <w:szCs w:val="28"/>
        </w:rPr>
        <w:t>9</w:t>
      </w:r>
      <w:r w:rsidRPr="005A5D4F">
        <w:rPr>
          <w:rFonts w:ascii="Times New Roman" w:hAnsi="Times New Roman" w:cs="Times New Roman"/>
          <w:sz w:val="28"/>
          <w:szCs w:val="28"/>
        </w:rPr>
        <w:t>. Типовые подразделения территориальных органов федерального органа исполнительной власти, как правило, создаются в форме отделов. Отделы территориальных органов внутренних подразделений не имеют.</w:t>
      </w:r>
      <w:r w:rsidRPr="005A5D4F">
        <w:rPr>
          <w:rStyle w:val="a5"/>
          <w:rFonts w:ascii="Times New Roman" w:hAnsi="Times New Roman" w:cs="Times New Roman"/>
          <w:sz w:val="28"/>
          <w:szCs w:val="28"/>
        </w:rPr>
        <w:footnoteReference w:id="8"/>
      </w:r>
    </w:p>
    <w:p w:rsidR="00611E35" w:rsidRPr="005A5D4F" w:rsidRDefault="007F71DE"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lastRenderedPageBreak/>
        <w:t>20</w:t>
      </w:r>
      <w:r w:rsidR="00611E35" w:rsidRPr="005A5D4F">
        <w:rPr>
          <w:rFonts w:ascii="Times New Roman" w:hAnsi="Times New Roman" w:cs="Times New Roman"/>
          <w:sz w:val="28"/>
          <w:szCs w:val="28"/>
        </w:rPr>
        <w:t>. С учетом современных тенденций к оптимизации структуры сети территориальных органов федеральных органов исполнительной власти при формировании (изменении) организационно-штатной структуры территориальных органов следует исходить из целесообразности централизации типовых подразделений, на которые возлагается исполнение обеспечивающих функций, на межрегиональном (региональном) уровне или в центральном аппарате федерального органа исполнительной власти.</w:t>
      </w:r>
      <w:r w:rsidR="00611E35" w:rsidRPr="005A5D4F">
        <w:rPr>
          <w:rStyle w:val="a5"/>
          <w:rFonts w:ascii="Times New Roman" w:hAnsi="Times New Roman" w:cs="Times New Roman"/>
          <w:sz w:val="28"/>
          <w:szCs w:val="28"/>
        </w:rPr>
        <w:footnoteReference w:id="9"/>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При проведении анализа возможности централизации обеспечивающих функций следует учитывать пространственную удаленность территориальных органов от планируемого центра размещения типовых подразделений, а также производить оценку потребности в непосредственном взаимодействии с сотрудниками территориальных органов, требующем личного присутствия, в целях осуществления обеспечивающих функций, рисков, связанных с возникновением избыточных расходов на командирование сотрудников, и ожидаемого эффекта от реализации оптимизационных мероприятий.</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При сохранении обеспечивающих функций в территориальном органе данные функции рекомендуется централизовать на уровне одного структурного подразделения территориального органа.</w:t>
      </w:r>
    </w:p>
    <w:p w:rsidR="00846921" w:rsidRPr="005A5D4F" w:rsidRDefault="00611E35" w:rsidP="007C333E">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7F71DE" w:rsidRPr="005A5D4F">
        <w:rPr>
          <w:rFonts w:ascii="Times New Roman" w:hAnsi="Times New Roman" w:cs="Times New Roman"/>
          <w:sz w:val="28"/>
          <w:szCs w:val="28"/>
        </w:rPr>
        <w:t>1</w:t>
      </w:r>
      <w:r w:rsidRPr="005A5D4F">
        <w:rPr>
          <w:rFonts w:ascii="Times New Roman" w:hAnsi="Times New Roman" w:cs="Times New Roman"/>
          <w:sz w:val="28"/>
          <w:szCs w:val="28"/>
        </w:rPr>
        <w:t>. </w:t>
      </w:r>
      <w:r w:rsidR="00846921" w:rsidRPr="005A5D4F">
        <w:rPr>
          <w:rFonts w:ascii="Times New Roman" w:hAnsi="Times New Roman" w:cs="Times New Roman"/>
          <w:sz w:val="28"/>
          <w:szCs w:val="28"/>
        </w:rPr>
        <w:t>При формировании и совершенствовании организационно-штатной структуры территориального органа целесообразно основываться на стремлении к достижению минимальной доли численности типовых подразделений в общей штатной численности территориального органа</w:t>
      </w:r>
      <w:r w:rsidR="007C333E" w:rsidRPr="005A5D4F">
        <w:rPr>
          <w:rFonts w:ascii="Times New Roman" w:hAnsi="Times New Roman" w:cs="Times New Roman"/>
          <w:sz w:val="28"/>
          <w:szCs w:val="28"/>
        </w:rPr>
        <w:t xml:space="preserve"> при условии недопущения снижения качества реализации типовых функций.</w:t>
      </w:r>
    </w:p>
    <w:p w:rsidR="00424AFC" w:rsidRPr="005A5D4F" w:rsidRDefault="00424AFC" w:rsidP="00424AFC">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Рекомендуемая доля должностей гражданской службы</w:t>
      </w:r>
      <w:r w:rsidR="00F13610" w:rsidRPr="005A5D4F">
        <w:rPr>
          <w:rFonts w:ascii="Times New Roman" w:hAnsi="Times New Roman" w:cs="Times New Roman"/>
          <w:sz w:val="28"/>
          <w:szCs w:val="28"/>
        </w:rPr>
        <w:t xml:space="preserve"> и работников </w:t>
      </w:r>
      <w:r w:rsidRPr="005A5D4F">
        <w:rPr>
          <w:rFonts w:ascii="Times New Roman" w:hAnsi="Times New Roman" w:cs="Times New Roman"/>
          <w:sz w:val="28"/>
          <w:szCs w:val="28"/>
        </w:rPr>
        <w:t xml:space="preserve">в типовых подразделениях </w:t>
      </w:r>
      <w:r w:rsidR="00F13610" w:rsidRPr="005A5D4F">
        <w:rPr>
          <w:rFonts w:ascii="Times New Roman" w:hAnsi="Times New Roman" w:cs="Times New Roman"/>
          <w:sz w:val="28"/>
          <w:szCs w:val="28"/>
        </w:rPr>
        <w:t>территориального органа</w:t>
      </w:r>
      <w:r w:rsidRPr="005A5D4F">
        <w:rPr>
          <w:rFonts w:ascii="Times New Roman" w:hAnsi="Times New Roman" w:cs="Times New Roman"/>
          <w:sz w:val="28"/>
          <w:szCs w:val="28"/>
        </w:rPr>
        <w:t xml:space="preserve"> </w:t>
      </w:r>
      <w:r w:rsidR="008131A8" w:rsidRPr="005A5D4F">
        <w:rPr>
          <w:rFonts w:ascii="Times New Roman" w:hAnsi="Times New Roman" w:cs="Times New Roman"/>
          <w:sz w:val="28"/>
          <w:szCs w:val="28"/>
        </w:rPr>
        <w:t xml:space="preserve">(при условии осуществления в территориальном органе </w:t>
      </w:r>
      <w:r w:rsidR="00505BAC" w:rsidRPr="005A5D4F">
        <w:rPr>
          <w:rFonts w:ascii="Times New Roman" w:hAnsi="Times New Roman" w:cs="Times New Roman"/>
          <w:sz w:val="28"/>
          <w:szCs w:val="28"/>
        </w:rPr>
        <w:t>всех</w:t>
      </w:r>
      <w:r w:rsidR="008131A8" w:rsidRPr="005A5D4F">
        <w:rPr>
          <w:rFonts w:ascii="Times New Roman" w:hAnsi="Times New Roman" w:cs="Times New Roman"/>
          <w:sz w:val="28"/>
          <w:szCs w:val="28"/>
        </w:rPr>
        <w:t xml:space="preserve"> типовых функций, перечисленных в пункте 3 настоящих Методических рекомендаций) </w:t>
      </w:r>
      <w:r w:rsidRPr="005A5D4F">
        <w:rPr>
          <w:rFonts w:ascii="Times New Roman" w:hAnsi="Times New Roman" w:cs="Times New Roman"/>
          <w:sz w:val="28"/>
          <w:szCs w:val="28"/>
        </w:rPr>
        <w:t xml:space="preserve">составляет не более 20 % от общей штатной численности гражданских служащих и работников </w:t>
      </w:r>
      <w:r w:rsidR="00F13610" w:rsidRPr="005A5D4F">
        <w:rPr>
          <w:rFonts w:ascii="Times New Roman" w:hAnsi="Times New Roman" w:cs="Times New Roman"/>
          <w:sz w:val="28"/>
          <w:szCs w:val="28"/>
        </w:rPr>
        <w:t>территориального органа</w:t>
      </w:r>
      <w:r w:rsidRPr="005A5D4F">
        <w:rPr>
          <w:rFonts w:ascii="Times New Roman" w:hAnsi="Times New Roman" w:cs="Times New Roman"/>
          <w:sz w:val="28"/>
          <w:szCs w:val="28"/>
        </w:rPr>
        <w:t>.</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В случае если обеспечивающие функции в отношении отдельных территориальных органов централизованы в рамках одного или нескольких территориальных органов вышестоящего уровня, то рекомендуемый </w:t>
      </w:r>
      <w:r w:rsidR="00844961" w:rsidRPr="005A5D4F">
        <w:rPr>
          <w:rFonts w:ascii="Times New Roman" w:hAnsi="Times New Roman" w:cs="Times New Roman"/>
          <w:sz w:val="28"/>
          <w:szCs w:val="28"/>
        </w:rPr>
        <w:t xml:space="preserve">максимальный </w:t>
      </w:r>
      <w:r w:rsidRPr="005A5D4F">
        <w:rPr>
          <w:rFonts w:ascii="Times New Roman" w:hAnsi="Times New Roman" w:cs="Times New Roman"/>
          <w:sz w:val="28"/>
          <w:szCs w:val="28"/>
        </w:rPr>
        <w:t>показатель численности типовых подразделений органа, в котором централизованы указанные функции, может бы</w:t>
      </w:r>
      <w:r w:rsidR="002A24F5" w:rsidRPr="005A5D4F">
        <w:rPr>
          <w:rFonts w:ascii="Times New Roman" w:hAnsi="Times New Roman" w:cs="Times New Roman"/>
          <w:sz w:val="28"/>
          <w:szCs w:val="28"/>
        </w:rPr>
        <w:t>ть выше предлагаемого норматива, а органов, функции по обеспечению которых централизованы</w:t>
      </w:r>
      <w:r w:rsidR="00125A21" w:rsidRPr="005A5D4F">
        <w:rPr>
          <w:rFonts w:ascii="Times New Roman" w:hAnsi="Times New Roman" w:cs="Times New Roman"/>
          <w:sz w:val="28"/>
          <w:szCs w:val="28"/>
        </w:rPr>
        <w:t>, соответственно, ниже данного норматива.</w:t>
      </w:r>
    </w:p>
    <w:p w:rsidR="00846921" w:rsidRPr="005A5D4F" w:rsidRDefault="00D11986" w:rsidP="00F54F3B">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w:t>
      </w:r>
      <w:r w:rsidR="00846921" w:rsidRPr="005A5D4F">
        <w:rPr>
          <w:rFonts w:ascii="Times New Roman" w:hAnsi="Times New Roman" w:cs="Times New Roman"/>
          <w:sz w:val="28"/>
          <w:szCs w:val="28"/>
        </w:rPr>
        <w:t>ревышение</w:t>
      </w:r>
      <w:r w:rsidRPr="005A5D4F">
        <w:rPr>
          <w:rFonts w:ascii="Times New Roman" w:hAnsi="Times New Roman" w:cs="Times New Roman"/>
          <w:sz w:val="28"/>
          <w:szCs w:val="28"/>
        </w:rPr>
        <w:t xml:space="preserve"> указанного рекомендуемого</w:t>
      </w:r>
      <w:r w:rsidR="00846921" w:rsidRPr="005A5D4F">
        <w:rPr>
          <w:rFonts w:ascii="Times New Roman" w:hAnsi="Times New Roman" w:cs="Times New Roman"/>
          <w:sz w:val="28"/>
          <w:szCs w:val="28"/>
        </w:rPr>
        <w:t xml:space="preserve"> норматива (</w:t>
      </w:r>
      <w:r w:rsidR="00377B6E" w:rsidRPr="005A5D4F">
        <w:rPr>
          <w:rFonts w:ascii="Times New Roman" w:hAnsi="Times New Roman" w:cs="Times New Roman"/>
          <w:sz w:val="28"/>
          <w:szCs w:val="28"/>
        </w:rPr>
        <w:t>до 3</w:t>
      </w:r>
      <w:r w:rsidR="00846921" w:rsidRPr="005A5D4F">
        <w:rPr>
          <w:rFonts w:ascii="Times New Roman" w:hAnsi="Times New Roman" w:cs="Times New Roman"/>
          <w:sz w:val="28"/>
          <w:szCs w:val="28"/>
        </w:rPr>
        <w:t xml:space="preserve">0 %) может быть обусловлено спецификой </w:t>
      </w:r>
      <w:r w:rsidRPr="005A5D4F">
        <w:rPr>
          <w:rFonts w:ascii="Times New Roman" w:hAnsi="Times New Roman" w:cs="Times New Roman"/>
          <w:sz w:val="28"/>
          <w:szCs w:val="28"/>
        </w:rPr>
        <w:t>деятельности территориального органа</w:t>
      </w:r>
      <w:r w:rsidR="00846921" w:rsidRPr="005A5D4F">
        <w:rPr>
          <w:rFonts w:ascii="Times New Roman" w:hAnsi="Times New Roman" w:cs="Times New Roman"/>
          <w:sz w:val="28"/>
          <w:szCs w:val="28"/>
        </w:rPr>
        <w:t xml:space="preserve">, влекущей, в частности, </w:t>
      </w:r>
      <w:r w:rsidR="00CC7B3A" w:rsidRPr="005A5D4F">
        <w:rPr>
          <w:rFonts w:ascii="Times New Roman" w:hAnsi="Times New Roman" w:cs="Times New Roman"/>
          <w:sz w:val="28"/>
          <w:szCs w:val="28"/>
        </w:rPr>
        <w:t>увеличение</w:t>
      </w:r>
      <w:r w:rsidR="00846921" w:rsidRPr="005A5D4F">
        <w:rPr>
          <w:rFonts w:ascii="Times New Roman" w:hAnsi="Times New Roman" w:cs="Times New Roman"/>
          <w:sz w:val="28"/>
          <w:szCs w:val="28"/>
        </w:rPr>
        <w:t xml:space="preserve"> объема реализуемых типовых функций, </w:t>
      </w:r>
      <w:r w:rsidR="00F54F3B" w:rsidRPr="005A5D4F">
        <w:rPr>
          <w:rFonts w:ascii="Times New Roman" w:hAnsi="Times New Roman" w:cs="Times New Roman"/>
          <w:sz w:val="28"/>
          <w:szCs w:val="28"/>
        </w:rPr>
        <w:t xml:space="preserve">а также изменение, усложнение и (или) предъявление повышенных </w:t>
      </w:r>
      <w:r w:rsidR="00F54F3B" w:rsidRPr="005A5D4F">
        <w:rPr>
          <w:rFonts w:ascii="Times New Roman" w:hAnsi="Times New Roman" w:cs="Times New Roman"/>
          <w:sz w:val="28"/>
          <w:szCs w:val="28"/>
        </w:rPr>
        <w:lastRenderedPageBreak/>
        <w:t xml:space="preserve">(дополнительных) требований к формам и методам их осуществления </w:t>
      </w:r>
      <w:r w:rsidR="008C5E45" w:rsidRPr="005A5D4F">
        <w:rPr>
          <w:rFonts w:ascii="Times New Roman" w:hAnsi="Times New Roman" w:cs="Times New Roman"/>
          <w:sz w:val="28"/>
          <w:szCs w:val="28"/>
        </w:rPr>
        <w:t xml:space="preserve">(например, </w:t>
      </w:r>
      <w:r w:rsidR="00F54F3B" w:rsidRPr="005A5D4F">
        <w:rPr>
          <w:rFonts w:ascii="Times New Roman" w:hAnsi="Times New Roman" w:cs="Times New Roman"/>
          <w:sz w:val="28"/>
          <w:szCs w:val="28"/>
        </w:rPr>
        <w:t>в части</w:t>
      </w:r>
      <w:r w:rsidR="008C5E45" w:rsidRPr="005A5D4F">
        <w:rPr>
          <w:rFonts w:ascii="Times New Roman" w:hAnsi="Times New Roman" w:cs="Times New Roman"/>
          <w:sz w:val="28"/>
          <w:szCs w:val="28"/>
        </w:rPr>
        <w:t xml:space="preserve"> информатизации и автоматизации контрольно-надзорной деятельности)</w:t>
      </w:r>
      <w:r w:rsidR="00846921" w:rsidRPr="005A5D4F">
        <w:rPr>
          <w:rFonts w:ascii="Times New Roman" w:hAnsi="Times New Roman" w:cs="Times New Roman"/>
          <w:sz w:val="28"/>
          <w:szCs w:val="28"/>
        </w:rPr>
        <w:t xml:space="preserve">. </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7F71DE" w:rsidRPr="005A5D4F">
        <w:rPr>
          <w:rFonts w:ascii="Times New Roman" w:hAnsi="Times New Roman" w:cs="Times New Roman"/>
          <w:sz w:val="28"/>
          <w:szCs w:val="28"/>
        </w:rPr>
        <w:t>2</w:t>
      </w:r>
      <w:r w:rsidRPr="005A5D4F">
        <w:rPr>
          <w:rFonts w:ascii="Times New Roman" w:hAnsi="Times New Roman" w:cs="Times New Roman"/>
          <w:sz w:val="28"/>
          <w:szCs w:val="28"/>
        </w:rPr>
        <w:t>. Рекомендуемая штатная численность отдела территориального органа (включая должность начальника отдела) межре</w:t>
      </w:r>
      <w:r w:rsidR="00E036D1" w:rsidRPr="005A5D4F">
        <w:rPr>
          <w:rFonts w:ascii="Times New Roman" w:hAnsi="Times New Roman" w:cs="Times New Roman"/>
          <w:sz w:val="28"/>
          <w:szCs w:val="28"/>
        </w:rPr>
        <w:t xml:space="preserve">гионального (окружного) уровня </w:t>
      </w:r>
      <w:r w:rsidRPr="005A5D4F">
        <w:rPr>
          <w:rFonts w:ascii="Times New Roman" w:hAnsi="Times New Roman" w:cs="Times New Roman"/>
          <w:sz w:val="28"/>
          <w:szCs w:val="28"/>
        </w:rPr>
        <w:t xml:space="preserve">– не менее 6 единиц, </w:t>
      </w:r>
      <w:r w:rsidR="006A63DB" w:rsidRPr="005A5D4F">
        <w:rPr>
          <w:rFonts w:ascii="Times New Roman" w:hAnsi="Times New Roman" w:cs="Times New Roman"/>
          <w:sz w:val="28"/>
          <w:szCs w:val="28"/>
        </w:rPr>
        <w:t xml:space="preserve">в субъекте Российской Федерации (далее также – территориальный орган </w:t>
      </w:r>
      <w:r w:rsidRPr="005A5D4F">
        <w:rPr>
          <w:rFonts w:ascii="Times New Roman" w:hAnsi="Times New Roman" w:cs="Times New Roman"/>
          <w:sz w:val="28"/>
          <w:szCs w:val="28"/>
        </w:rPr>
        <w:t>регионального уровня</w:t>
      </w:r>
      <w:r w:rsidR="006A63DB" w:rsidRPr="005A5D4F">
        <w:rPr>
          <w:rFonts w:ascii="Times New Roman" w:hAnsi="Times New Roman" w:cs="Times New Roman"/>
          <w:sz w:val="28"/>
          <w:szCs w:val="28"/>
        </w:rPr>
        <w:t>)</w:t>
      </w:r>
      <w:r w:rsidRPr="005A5D4F">
        <w:rPr>
          <w:rFonts w:ascii="Times New Roman" w:hAnsi="Times New Roman" w:cs="Times New Roman"/>
          <w:sz w:val="28"/>
          <w:szCs w:val="28"/>
        </w:rPr>
        <w:t xml:space="preserve"> – не менее 5 единиц, а межрайонного и городского (районного) уровня – не менее 4</w:t>
      </w:r>
      <w:r w:rsidR="008A6A70" w:rsidRPr="005A5D4F">
        <w:rPr>
          <w:rFonts w:ascii="Times New Roman" w:hAnsi="Times New Roman" w:cs="Times New Roman"/>
          <w:sz w:val="28"/>
          <w:szCs w:val="28"/>
        </w:rPr>
        <w:t> </w:t>
      </w:r>
      <w:r w:rsidRPr="005A5D4F">
        <w:rPr>
          <w:rFonts w:ascii="Times New Roman" w:hAnsi="Times New Roman" w:cs="Times New Roman"/>
          <w:sz w:val="28"/>
          <w:szCs w:val="28"/>
        </w:rPr>
        <w:t>единиц.</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При соответствии штатной структуры отдела территориального органа указанным выше рекомендуемым нормативам в отделе может предусматриваться должность заместителя начальника отдела.</w:t>
      </w:r>
    </w:p>
    <w:p w:rsidR="00724F8E" w:rsidRPr="005A5D4F" w:rsidRDefault="00724F8E" w:rsidP="00611E35">
      <w:pPr>
        <w:spacing w:after="0" w:line="240" w:lineRule="auto"/>
        <w:ind w:firstLine="709"/>
        <w:jc w:val="both"/>
        <w:rPr>
          <w:rFonts w:ascii="Times New Roman" w:hAnsi="Times New Roman" w:cs="Times New Roman"/>
          <w:sz w:val="18"/>
          <w:szCs w:val="28"/>
        </w:rPr>
      </w:pPr>
    </w:p>
    <w:p w:rsidR="009E2878" w:rsidRPr="005A5D4F" w:rsidRDefault="00724F8E" w:rsidP="00B222E2">
      <w:pPr>
        <w:spacing w:after="0" w:line="240" w:lineRule="auto"/>
        <w:jc w:val="center"/>
        <w:rPr>
          <w:rFonts w:ascii="Times New Roman" w:hAnsi="Times New Roman" w:cs="Times New Roman"/>
          <w:sz w:val="28"/>
          <w:szCs w:val="28"/>
        </w:rPr>
      </w:pPr>
      <w:r w:rsidRPr="005A5D4F">
        <w:rPr>
          <w:rFonts w:ascii="Times New Roman" w:hAnsi="Times New Roman" w:cs="Times New Roman"/>
          <w:b/>
          <w:sz w:val="28"/>
          <w:szCs w:val="28"/>
          <w:lang w:val="en-US"/>
        </w:rPr>
        <w:t>IV.</w:t>
      </w:r>
      <w:r w:rsidRPr="005A5D4F">
        <w:rPr>
          <w:rFonts w:ascii="Times New Roman" w:hAnsi="Times New Roman" w:cs="Times New Roman"/>
          <w:b/>
          <w:sz w:val="28"/>
          <w:szCs w:val="28"/>
        </w:rPr>
        <w:t> </w:t>
      </w:r>
      <w:r w:rsidR="00F22282" w:rsidRPr="005A5D4F">
        <w:rPr>
          <w:rFonts w:ascii="Times New Roman" w:hAnsi="Times New Roman" w:cs="Times New Roman"/>
          <w:b/>
          <w:sz w:val="28"/>
          <w:szCs w:val="28"/>
        </w:rPr>
        <w:t>Р</w:t>
      </w:r>
      <w:r w:rsidRPr="005A5D4F">
        <w:rPr>
          <w:rFonts w:ascii="Times New Roman" w:hAnsi="Times New Roman" w:cs="Times New Roman"/>
          <w:b/>
          <w:sz w:val="28"/>
          <w:szCs w:val="28"/>
        </w:rPr>
        <w:t xml:space="preserve">екомендации </w:t>
      </w:r>
      <w:r w:rsidR="00754586" w:rsidRPr="005A5D4F">
        <w:rPr>
          <w:rFonts w:ascii="Times New Roman" w:hAnsi="Times New Roman" w:cs="Times New Roman"/>
          <w:b/>
          <w:sz w:val="28"/>
          <w:szCs w:val="28"/>
        </w:rPr>
        <w:t>по</w:t>
      </w:r>
      <w:r w:rsidR="00F22282" w:rsidRPr="005A5D4F">
        <w:rPr>
          <w:rFonts w:ascii="Times New Roman" w:hAnsi="Times New Roman" w:cs="Times New Roman"/>
          <w:b/>
          <w:sz w:val="28"/>
          <w:szCs w:val="28"/>
        </w:rPr>
        <w:t xml:space="preserve"> </w:t>
      </w:r>
      <w:r w:rsidR="00B222E2" w:rsidRPr="005A5D4F">
        <w:rPr>
          <w:rFonts w:ascii="Times New Roman" w:hAnsi="Times New Roman" w:cs="Times New Roman"/>
          <w:b/>
          <w:sz w:val="28"/>
          <w:szCs w:val="28"/>
        </w:rPr>
        <w:t>нормированию численности и структурированию типовых подразделений федеральных органов исполнительной власти по направлениям деятельности</w:t>
      </w:r>
    </w:p>
    <w:p w:rsidR="00724F8E" w:rsidRPr="005A5D4F" w:rsidRDefault="00724F8E" w:rsidP="00611E35">
      <w:pPr>
        <w:spacing w:after="0" w:line="240" w:lineRule="auto"/>
        <w:ind w:firstLine="709"/>
        <w:jc w:val="both"/>
        <w:rPr>
          <w:rFonts w:ascii="Times New Roman" w:hAnsi="Times New Roman" w:cs="Times New Roman"/>
          <w:sz w:val="20"/>
          <w:szCs w:val="28"/>
        </w:rPr>
      </w:pPr>
    </w:p>
    <w:p w:rsidR="00724F8E" w:rsidRPr="005A5D4F" w:rsidRDefault="00C20E94"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23. </w:t>
      </w:r>
      <w:r w:rsidR="00686984" w:rsidRPr="005A5D4F">
        <w:rPr>
          <w:rFonts w:ascii="Times New Roman" w:hAnsi="Times New Roman" w:cs="Times New Roman"/>
          <w:sz w:val="28"/>
          <w:szCs w:val="28"/>
        </w:rPr>
        <w:t>При планировании</w:t>
      </w:r>
      <w:r w:rsidR="0087789C" w:rsidRPr="005A5D4F">
        <w:rPr>
          <w:rFonts w:ascii="Times New Roman" w:hAnsi="Times New Roman" w:cs="Times New Roman"/>
          <w:sz w:val="28"/>
          <w:szCs w:val="28"/>
        </w:rPr>
        <w:t xml:space="preserve"> </w:t>
      </w:r>
      <w:r w:rsidR="00686984" w:rsidRPr="005A5D4F">
        <w:rPr>
          <w:rFonts w:ascii="Times New Roman" w:hAnsi="Times New Roman" w:cs="Times New Roman"/>
          <w:sz w:val="28"/>
          <w:szCs w:val="28"/>
        </w:rPr>
        <w:t xml:space="preserve">организационно-штатной структуры </w:t>
      </w:r>
      <w:r w:rsidR="001B2C3D" w:rsidRPr="005A5D4F">
        <w:rPr>
          <w:rFonts w:ascii="Times New Roman" w:hAnsi="Times New Roman" w:cs="Times New Roman"/>
          <w:sz w:val="28"/>
          <w:szCs w:val="28"/>
        </w:rPr>
        <w:t xml:space="preserve">центрального аппарата </w:t>
      </w:r>
      <w:r w:rsidR="009F43C2" w:rsidRPr="005A5D4F">
        <w:rPr>
          <w:rFonts w:ascii="Times New Roman" w:hAnsi="Times New Roman" w:cs="Times New Roman"/>
          <w:sz w:val="28"/>
          <w:szCs w:val="28"/>
        </w:rPr>
        <w:t xml:space="preserve">и территориального органа </w:t>
      </w:r>
      <w:r w:rsidR="001B2C3D" w:rsidRPr="005A5D4F">
        <w:rPr>
          <w:rFonts w:ascii="Times New Roman" w:hAnsi="Times New Roman" w:cs="Times New Roman"/>
          <w:sz w:val="28"/>
          <w:szCs w:val="28"/>
        </w:rPr>
        <w:t xml:space="preserve">федерального органа исполнительной власти в части определения штатной численности </w:t>
      </w:r>
      <w:r w:rsidR="00DB3093" w:rsidRPr="005A5D4F">
        <w:rPr>
          <w:rFonts w:ascii="Times New Roman" w:hAnsi="Times New Roman" w:cs="Times New Roman"/>
          <w:sz w:val="28"/>
          <w:szCs w:val="28"/>
        </w:rPr>
        <w:t>для кадрового обеспечения реализации основных направлений</w:t>
      </w:r>
      <w:r w:rsidR="00B64403" w:rsidRPr="005A5D4F">
        <w:rPr>
          <w:rFonts w:ascii="Times New Roman" w:hAnsi="Times New Roman" w:cs="Times New Roman"/>
          <w:sz w:val="28"/>
          <w:szCs w:val="28"/>
        </w:rPr>
        <w:t xml:space="preserve"> деятельности </w:t>
      </w:r>
      <w:r w:rsidR="00DB3093" w:rsidRPr="005A5D4F">
        <w:rPr>
          <w:rFonts w:ascii="Times New Roman" w:hAnsi="Times New Roman" w:cs="Times New Roman"/>
          <w:sz w:val="28"/>
          <w:szCs w:val="28"/>
        </w:rPr>
        <w:t xml:space="preserve">типовых подразделений </w:t>
      </w:r>
      <w:r w:rsidR="0087789C" w:rsidRPr="005A5D4F">
        <w:rPr>
          <w:rFonts w:ascii="Times New Roman" w:hAnsi="Times New Roman" w:cs="Times New Roman"/>
          <w:sz w:val="28"/>
          <w:szCs w:val="28"/>
        </w:rPr>
        <w:t xml:space="preserve">рекомендуется первоначально руководствоваться </w:t>
      </w:r>
      <w:r w:rsidR="00E21FE8" w:rsidRPr="005A5D4F">
        <w:rPr>
          <w:rFonts w:ascii="Times New Roman" w:hAnsi="Times New Roman" w:cs="Times New Roman"/>
          <w:sz w:val="28"/>
          <w:szCs w:val="28"/>
        </w:rPr>
        <w:t>н</w:t>
      </w:r>
      <w:r w:rsidR="009F43C2" w:rsidRPr="005A5D4F">
        <w:rPr>
          <w:rFonts w:ascii="Times New Roman" w:hAnsi="Times New Roman" w:cs="Times New Roman"/>
          <w:sz w:val="28"/>
          <w:szCs w:val="28"/>
        </w:rPr>
        <w:t>ормативами, указанными в таблицах</w:t>
      </w:r>
      <w:r w:rsidR="00E21FE8" w:rsidRPr="005A5D4F">
        <w:rPr>
          <w:rFonts w:ascii="Times New Roman" w:hAnsi="Times New Roman" w:cs="Times New Roman"/>
          <w:sz w:val="28"/>
          <w:szCs w:val="28"/>
        </w:rPr>
        <w:t xml:space="preserve"> № 1</w:t>
      </w:r>
      <w:r w:rsidR="009F43C2" w:rsidRPr="005A5D4F">
        <w:rPr>
          <w:rFonts w:ascii="Times New Roman" w:hAnsi="Times New Roman" w:cs="Times New Roman"/>
          <w:sz w:val="28"/>
          <w:szCs w:val="28"/>
        </w:rPr>
        <w:t xml:space="preserve"> и № 2 соответственно</w:t>
      </w:r>
      <w:r w:rsidR="00E21FE8" w:rsidRPr="005A5D4F">
        <w:rPr>
          <w:rFonts w:ascii="Times New Roman" w:hAnsi="Times New Roman" w:cs="Times New Roman"/>
          <w:sz w:val="28"/>
          <w:szCs w:val="28"/>
        </w:rPr>
        <w:t>.</w:t>
      </w:r>
    </w:p>
    <w:p w:rsidR="00E21FE8" w:rsidRPr="005A5D4F" w:rsidRDefault="00CB223D" w:rsidP="007B7222">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Данные нормативы </w:t>
      </w:r>
      <w:r w:rsidR="00DA764F" w:rsidRPr="005A5D4F">
        <w:rPr>
          <w:rFonts w:ascii="Times New Roman" w:hAnsi="Times New Roman" w:cs="Times New Roman"/>
          <w:sz w:val="28"/>
          <w:szCs w:val="28"/>
        </w:rPr>
        <w:t xml:space="preserve">представляют собой </w:t>
      </w:r>
      <w:r w:rsidR="00B067D5" w:rsidRPr="005A5D4F">
        <w:rPr>
          <w:rFonts w:ascii="Times New Roman" w:hAnsi="Times New Roman" w:cs="Times New Roman"/>
          <w:sz w:val="28"/>
          <w:szCs w:val="28"/>
        </w:rPr>
        <w:t xml:space="preserve">рекомендуемую </w:t>
      </w:r>
      <w:r w:rsidR="005D40E0" w:rsidRPr="005A5D4F">
        <w:rPr>
          <w:rFonts w:ascii="Times New Roman" w:hAnsi="Times New Roman" w:cs="Times New Roman"/>
          <w:sz w:val="28"/>
          <w:szCs w:val="28"/>
        </w:rPr>
        <w:t xml:space="preserve">штатную </w:t>
      </w:r>
      <w:r w:rsidR="00B067D5" w:rsidRPr="005A5D4F">
        <w:rPr>
          <w:rFonts w:ascii="Times New Roman" w:hAnsi="Times New Roman" w:cs="Times New Roman"/>
          <w:sz w:val="28"/>
          <w:szCs w:val="28"/>
        </w:rPr>
        <w:t xml:space="preserve">численность </w:t>
      </w:r>
      <w:r w:rsidR="005D40E0" w:rsidRPr="005A5D4F">
        <w:rPr>
          <w:rFonts w:ascii="Times New Roman" w:hAnsi="Times New Roman" w:cs="Times New Roman"/>
          <w:sz w:val="28"/>
          <w:szCs w:val="28"/>
        </w:rPr>
        <w:t>гражданских служащих для обеспечения реализации каждой из типовых функций</w:t>
      </w:r>
      <w:r w:rsidR="00696518" w:rsidRPr="005A5D4F">
        <w:rPr>
          <w:rFonts w:ascii="Times New Roman" w:hAnsi="Times New Roman" w:cs="Times New Roman"/>
          <w:sz w:val="28"/>
          <w:szCs w:val="28"/>
        </w:rPr>
        <w:t xml:space="preserve">, перечисленных в пункте 3 настоящих Методических рекомендаций, </w:t>
      </w:r>
      <w:r w:rsidR="0082272E" w:rsidRPr="005A5D4F">
        <w:rPr>
          <w:rFonts w:ascii="Times New Roman" w:hAnsi="Times New Roman" w:cs="Times New Roman"/>
          <w:sz w:val="28"/>
          <w:szCs w:val="28"/>
        </w:rPr>
        <w:t xml:space="preserve">определенную в процентах от общей </w:t>
      </w:r>
      <w:r w:rsidR="00BF5F83" w:rsidRPr="005A5D4F">
        <w:rPr>
          <w:rFonts w:ascii="Times New Roman" w:hAnsi="Times New Roman" w:cs="Times New Roman"/>
          <w:sz w:val="28"/>
          <w:szCs w:val="28"/>
        </w:rPr>
        <w:t>рекомендуемой численности типовых подразделений в общей штатной численности центрального аппарата</w:t>
      </w:r>
      <w:r w:rsidR="00A07ED1" w:rsidRPr="005A5D4F">
        <w:rPr>
          <w:rFonts w:ascii="Times New Roman" w:hAnsi="Times New Roman" w:cs="Times New Roman"/>
          <w:sz w:val="28"/>
          <w:szCs w:val="28"/>
        </w:rPr>
        <w:t xml:space="preserve">/территориального органа федерального органа исполнительной власти, </w:t>
      </w:r>
      <w:r w:rsidR="00DD3B59" w:rsidRPr="005A5D4F">
        <w:rPr>
          <w:rFonts w:ascii="Times New Roman" w:hAnsi="Times New Roman" w:cs="Times New Roman"/>
          <w:sz w:val="28"/>
          <w:szCs w:val="28"/>
        </w:rPr>
        <w:t>рассчитанной</w:t>
      </w:r>
      <w:r w:rsidR="000B3AF5" w:rsidRPr="005A5D4F">
        <w:rPr>
          <w:rFonts w:ascii="Times New Roman" w:hAnsi="Times New Roman" w:cs="Times New Roman"/>
          <w:sz w:val="28"/>
          <w:szCs w:val="28"/>
        </w:rPr>
        <w:t xml:space="preserve"> </w:t>
      </w:r>
      <w:r w:rsidR="00225AA4" w:rsidRPr="005A5D4F">
        <w:rPr>
          <w:rFonts w:ascii="Times New Roman" w:hAnsi="Times New Roman" w:cs="Times New Roman"/>
          <w:sz w:val="28"/>
          <w:szCs w:val="28"/>
        </w:rPr>
        <w:t>в соответствии с пунктами</w:t>
      </w:r>
      <w:r w:rsidR="00A07ED1" w:rsidRPr="005A5D4F">
        <w:rPr>
          <w:rFonts w:ascii="Times New Roman" w:hAnsi="Times New Roman" w:cs="Times New Roman"/>
          <w:sz w:val="28"/>
          <w:szCs w:val="28"/>
        </w:rPr>
        <w:t xml:space="preserve"> 10 и 21 настоящих Методических рекомендаций </w:t>
      </w:r>
      <w:r w:rsidR="00225AA4" w:rsidRPr="005A5D4F">
        <w:rPr>
          <w:rFonts w:ascii="Times New Roman" w:hAnsi="Times New Roman" w:cs="Times New Roman"/>
          <w:sz w:val="28"/>
          <w:szCs w:val="28"/>
        </w:rPr>
        <w:t>и принимаемой равной 100 %.</w:t>
      </w:r>
    </w:p>
    <w:p w:rsidR="007B7222" w:rsidRPr="005A5D4F" w:rsidRDefault="007B7222" w:rsidP="007B7222">
      <w:pPr>
        <w:spacing w:after="0" w:line="240" w:lineRule="auto"/>
        <w:ind w:firstLine="709"/>
        <w:jc w:val="both"/>
        <w:rPr>
          <w:rFonts w:ascii="Times New Roman" w:hAnsi="Times New Roman" w:cs="Times New Roman"/>
          <w:sz w:val="20"/>
          <w:szCs w:val="28"/>
        </w:rPr>
      </w:pPr>
    </w:p>
    <w:p w:rsidR="00E21FE8" w:rsidRPr="005A5D4F" w:rsidRDefault="00E21FE8" w:rsidP="007B7222">
      <w:pPr>
        <w:spacing w:after="0" w:line="240" w:lineRule="auto"/>
        <w:jc w:val="right"/>
        <w:rPr>
          <w:rFonts w:ascii="Times New Roman" w:hAnsi="Times New Roman" w:cs="Times New Roman"/>
          <w:b/>
          <w:sz w:val="24"/>
          <w:szCs w:val="28"/>
        </w:rPr>
      </w:pPr>
      <w:r w:rsidRPr="005A5D4F">
        <w:rPr>
          <w:rFonts w:ascii="Times New Roman" w:hAnsi="Times New Roman" w:cs="Times New Roman"/>
          <w:b/>
          <w:sz w:val="24"/>
          <w:szCs w:val="28"/>
        </w:rPr>
        <w:t>Таблица № 1.</w:t>
      </w:r>
      <w:r w:rsidR="00C710CA" w:rsidRPr="005A5D4F">
        <w:rPr>
          <w:rFonts w:ascii="Times New Roman" w:hAnsi="Times New Roman" w:cs="Times New Roman"/>
          <w:b/>
          <w:sz w:val="24"/>
          <w:szCs w:val="28"/>
        </w:rPr>
        <w:t> </w:t>
      </w:r>
      <w:r w:rsidR="009F43C2" w:rsidRPr="005A5D4F">
        <w:rPr>
          <w:rFonts w:ascii="Times New Roman" w:hAnsi="Times New Roman" w:cs="Times New Roman"/>
          <w:b/>
          <w:sz w:val="24"/>
          <w:szCs w:val="28"/>
        </w:rPr>
        <w:t>Рекомендуемые нормативы штатной численности</w:t>
      </w:r>
      <w:r w:rsidR="007B7222" w:rsidRPr="005A5D4F">
        <w:rPr>
          <w:rFonts w:ascii="Times New Roman" w:hAnsi="Times New Roman" w:cs="Times New Roman"/>
          <w:b/>
          <w:sz w:val="24"/>
          <w:szCs w:val="28"/>
        </w:rPr>
        <w:t xml:space="preserve"> </w:t>
      </w:r>
      <w:r w:rsidR="009F43C2" w:rsidRPr="005A5D4F">
        <w:rPr>
          <w:rFonts w:ascii="Times New Roman" w:hAnsi="Times New Roman" w:cs="Times New Roman"/>
          <w:b/>
          <w:sz w:val="24"/>
          <w:szCs w:val="28"/>
        </w:rPr>
        <w:t>по направлениям деятельности типовых подразделений</w:t>
      </w:r>
      <w:r w:rsidR="007B7222" w:rsidRPr="005A5D4F">
        <w:rPr>
          <w:rFonts w:ascii="Times New Roman" w:hAnsi="Times New Roman" w:cs="Times New Roman"/>
          <w:b/>
          <w:sz w:val="24"/>
          <w:szCs w:val="28"/>
        </w:rPr>
        <w:t xml:space="preserve"> </w:t>
      </w:r>
      <w:r w:rsidR="009F43C2" w:rsidRPr="005A5D4F">
        <w:rPr>
          <w:rFonts w:ascii="Times New Roman" w:hAnsi="Times New Roman" w:cs="Times New Roman"/>
          <w:b/>
          <w:sz w:val="24"/>
          <w:szCs w:val="28"/>
        </w:rPr>
        <w:t>центрального</w:t>
      </w:r>
      <w:r w:rsidR="00C710CA" w:rsidRPr="005A5D4F">
        <w:rPr>
          <w:rFonts w:ascii="Times New Roman" w:hAnsi="Times New Roman" w:cs="Times New Roman"/>
          <w:b/>
          <w:sz w:val="24"/>
          <w:szCs w:val="28"/>
        </w:rPr>
        <w:t xml:space="preserve"> </w:t>
      </w:r>
      <w:r w:rsidR="009F43C2" w:rsidRPr="005A5D4F">
        <w:rPr>
          <w:rFonts w:ascii="Times New Roman" w:hAnsi="Times New Roman" w:cs="Times New Roman"/>
          <w:b/>
          <w:sz w:val="24"/>
          <w:szCs w:val="28"/>
        </w:rPr>
        <w:t xml:space="preserve">аппарата </w:t>
      </w:r>
      <w:r w:rsidR="007B7222" w:rsidRPr="005A5D4F">
        <w:rPr>
          <w:rFonts w:ascii="Times New Roman" w:hAnsi="Times New Roman" w:cs="Times New Roman"/>
          <w:b/>
          <w:sz w:val="24"/>
          <w:szCs w:val="28"/>
        </w:rPr>
        <w:t>Органа</w:t>
      </w:r>
    </w:p>
    <w:p w:rsidR="00E21FE8" w:rsidRPr="005A5D4F" w:rsidRDefault="00E21FE8" w:rsidP="00E21FE8">
      <w:pPr>
        <w:spacing w:after="0" w:line="240" w:lineRule="auto"/>
        <w:ind w:firstLine="709"/>
        <w:jc w:val="right"/>
        <w:rPr>
          <w:rFonts w:ascii="Times New Roman" w:hAnsi="Times New Roman" w:cs="Times New Roman"/>
          <w:b/>
          <w:sz w:val="24"/>
          <w:szCs w:val="28"/>
        </w:rPr>
      </w:pPr>
    </w:p>
    <w:tbl>
      <w:tblPr>
        <w:tblStyle w:val="1"/>
        <w:tblW w:w="9464" w:type="dxa"/>
        <w:tblLook w:val="04A0"/>
      </w:tblPr>
      <w:tblGrid>
        <w:gridCol w:w="1101"/>
        <w:gridCol w:w="6095"/>
        <w:gridCol w:w="2268"/>
      </w:tblGrid>
      <w:tr w:rsidR="008C58E4" w:rsidRPr="005A5D4F" w:rsidTr="009249EE">
        <w:trPr>
          <w:cnfStyle w:val="100000000000"/>
        </w:trPr>
        <w:tc>
          <w:tcPr>
            <w:cnfStyle w:val="001000000000"/>
            <w:tcW w:w="1101" w:type="dxa"/>
          </w:tcPr>
          <w:p w:rsidR="008C58E4" w:rsidRPr="005A5D4F" w:rsidRDefault="00DB3093" w:rsidP="00356ACB">
            <w:pPr>
              <w:jc w:val="center"/>
              <w:rPr>
                <w:rFonts w:ascii="Times New Roman" w:hAnsi="Times New Roman" w:cs="Times New Roman"/>
                <w:sz w:val="24"/>
                <w:szCs w:val="28"/>
              </w:rPr>
            </w:pPr>
            <w:r w:rsidRPr="005A5D4F">
              <w:rPr>
                <w:rFonts w:ascii="Times New Roman" w:hAnsi="Times New Roman" w:cs="Times New Roman"/>
                <w:sz w:val="24"/>
                <w:szCs w:val="28"/>
              </w:rPr>
              <w:t>№ п/п</w:t>
            </w:r>
          </w:p>
        </w:tc>
        <w:tc>
          <w:tcPr>
            <w:tcW w:w="6095" w:type="dxa"/>
          </w:tcPr>
          <w:p w:rsidR="008C58E4" w:rsidRPr="005A5D4F" w:rsidRDefault="00DB3093" w:rsidP="009C6476">
            <w:pPr>
              <w:jc w:val="center"/>
              <w:cnfStyle w:val="100000000000"/>
              <w:rPr>
                <w:rFonts w:ascii="Times New Roman" w:hAnsi="Times New Roman" w:cs="Times New Roman"/>
                <w:sz w:val="24"/>
                <w:szCs w:val="28"/>
              </w:rPr>
            </w:pPr>
            <w:r w:rsidRPr="005A5D4F">
              <w:rPr>
                <w:rFonts w:ascii="Times New Roman" w:hAnsi="Times New Roman" w:cs="Times New Roman"/>
                <w:sz w:val="24"/>
                <w:szCs w:val="28"/>
              </w:rPr>
              <w:t xml:space="preserve">Основное направление деятельности типовых подразделений </w:t>
            </w:r>
            <w:r w:rsidR="00356ACB" w:rsidRPr="005A5D4F">
              <w:rPr>
                <w:rFonts w:ascii="Times New Roman" w:hAnsi="Times New Roman" w:cs="Times New Roman"/>
                <w:sz w:val="24"/>
                <w:szCs w:val="28"/>
              </w:rPr>
              <w:t xml:space="preserve">центрального аппарата </w:t>
            </w:r>
            <w:r w:rsidR="009C6476" w:rsidRPr="005A5D4F">
              <w:rPr>
                <w:rFonts w:ascii="Times New Roman" w:hAnsi="Times New Roman" w:cs="Times New Roman"/>
                <w:sz w:val="24"/>
                <w:szCs w:val="28"/>
              </w:rPr>
              <w:t>Органа</w:t>
            </w:r>
          </w:p>
        </w:tc>
        <w:tc>
          <w:tcPr>
            <w:tcW w:w="2268" w:type="dxa"/>
          </w:tcPr>
          <w:p w:rsidR="008C58E4" w:rsidRPr="005A5D4F" w:rsidRDefault="00356ACB" w:rsidP="00356ACB">
            <w:pPr>
              <w:jc w:val="center"/>
              <w:cnfStyle w:val="100000000000"/>
              <w:rPr>
                <w:rFonts w:ascii="Times New Roman" w:hAnsi="Times New Roman" w:cs="Times New Roman"/>
                <w:sz w:val="24"/>
                <w:szCs w:val="28"/>
              </w:rPr>
            </w:pPr>
            <w:r w:rsidRPr="005A5D4F">
              <w:rPr>
                <w:rFonts w:ascii="Times New Roman" w:hAnsi="Times New Roman" w:cs="Times New Roman"/>
                <w:sz w:val="24"/>
                <w:szCs w:val="28"/>
              </w:rPr>
              <w:t>Рекомендуемый норматив штатной численности (%)</w:t>
            </w:r>
          </w:p>
        </w:tc>
      </w:tr>
      <w:tr w:rsidR="00A6083C" w:rsidRPr="005A5D4F" w:rsidTr="004B48CF">
        <w:trPr>
          <w:cnfStyle w:val="000000100000"/>
        </w:trPr>
        <w:tc>
          <w:tcPr>
            <w:cnfStyle w:val="00100000000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1.</w:t>
            </w:r>
          </w:p>
        </w:tc>
        <w:tc>
          <w:tcPr>
            <w:tcW w:w="6095" w:type="dxa"/>
          </w:tcPr>
          <w:p w:rsidR="00A6083C" w:rsidRPr="005A5D4F" w:rsidRDefault="00A6083C" w:rsidP="00A6083C">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Бухгалтерское (финансовое) обеспечение</w:t>
            </w:r>
          </w:p>
        </w:tc>
        <w:tc>
          <w:tcPr>
            <w:tcW w:w="2268" w:type="dxa"/>
            <w:vAlign w:val="center"/>
          </w:tcPr>
          <w:p w:rsidR="00A6083C" w:rsidRPr="005A5D4F" w:rsidRDefault="00A6083C" w:rsidP="00A6083C">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25</w:t>
            </w:r>
          </w:p>
        </w:tc>
      </w:tr>
      <w:tr w:rsidR="00A6083C" w:rsidRPr="005A5D4F" w:rsidTr="00A6083C">
        <w:tc>
          <w:tcPr>
            <w:cnfStyle w:val="00100000000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2.</w:t>
            </w:r>
          </w:p>
        </w:tc>
        <w:tc>
          <w:tcPr>
            <w:tcW w:w="6095" w:type="dxa"/>
          </w:tcPr>
          <w:p w:rsidR="00A6083C" w:rsidRPr="005A5D4F" w:rsidRDefault="00A6083C" w:rsidP="00A6083C">
            <w:pPr>
              <w:jc w:val="both"/>
              <w:cnfStyle w:val="000000000000"/>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tc>
        <w:tc>
          <w:tcPr>
            <w:tcW w:w="2268" w:type="dxa"/>
            <w:vAlign w:val="center"/>
          </w:tcPr>
          <w:p w:rsidR="00A6083C" w:rsidRPr="005A5D4F" w:rsidRDefault="00A6083C" w:rsidP="00A6083C">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23</w:t>
            </w:r>
          </w:p>
        </w:tc>
      </w:tr>
      <w:tr w:rsidR="00A6083C" w:rsidRPr="005A5D4F" w:rsidTr="00A6083C">
        <w:trPr>
          <w:cnfStyle w:val="000000100000"/>
        </w:trPr>
        <w:tc>
          <w:tcPr>
            <w:cnfStyle w:val="00100000000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3.</w:t>
            </w:r>
          </w:p>
        </w:tc>
        <w:tc>
          <w:tcPr>
            <w:tcW w:w="6095" w:type="dxa"/>
          </w:tcPr>
          <w:p w:rsidR="00A6083C" w:rsidRPr="005A5D4F" w:rsidRDefault="00A6083C" w:rsidP="00A6083C">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tc>
        <w:tc>
          <w:tcPr>
            <w:tcW w:w="2268" w:type="dxa"/>
            <w:vAlign w:val="center"/>
          </w:tcPr>
          <w:p w:rsidR="00A6083C" w:rsidRPr="005A5D4F" w:rsidRDefault="00A6083C" w:rsidP="00A6083C">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10</w:t>
            </w:r>
          </w:p>
        </w:tc>
      </w:tr>
      <w:tr w:rsidR="00A6083C" w:rsidRPr="005A5D4F" w:rsidTr="00A6083C">
        <w:tc>
          <w:tcPr>
            <w:cnfStyle w:val="00100000000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4.</w:t>
            </w:r>
          </w:p>
        </w:tc>
        <w:tc>
          <w:tcPr>
            <w:tcW w:w="6095" w:type="dxa"/>
          </w:tcPr>
          <w:p w:rsidR="00A6083C" w:rsidRPr="005A5D4F" w:rsidRDefault="00A6083C" w:rsidP="00A6083C">
            <w:pPr>
              <w:jc w:val="both"/>
              <w:cnfStyle w:val="000000000000"/>
              <w:rPr>
                <w:rFonts w:ascii="Times New Roman" w:hAnsi="Times New Roman" w:cs="Times New Roman"/>
                <w:sz w:val="24"/>
                <w:szCs w:val="28"/>
              </w:rPr>
            </w:pPr>
            <w:r w:rsidRPr="005A5D4F">
              <w:rPr>
                <w:rFonts w:ascii="Times New Roman" w:hAnsi="Times New Roman" w:cs="Times New Roman"/>
                <w:sz w:val="24"/>
                <w:szCs w:val="28"/>
              </w:rPr>
              <w:t xml:space="preserve">Кадровая работа и организация прохождения гражданской службы </w:t>
            </w:r>
          </w:p>
        </w:tc>
        <w:tc>
          <w:tcPr>
            <w:tcW w:w="2268" w:type="dxa"/>
            <w:vAlign w:val="center"/>
          </w:tcPr>
          <w:p w:rsidR="00A6083C" w:rsidRPr="005A5D4F" w:rsidRDefault="00A6083C" w:rsidP="00A6083C">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9</w:t>
            </w:r>
          </w:p>
        </w:tc>
      </w:tr>
      <w:tr w:rsidR="00A6083C" w:rsidRPr="005A5D4F" w:rsidTr="00A6083C">
        <w:trPr>
          <w:cnfStyle w:val="000000100000"/>
        </w:trPr>
        <w:tc>
          <w:tcPr>
            <w:cnfStyle w:val="001000000000"/>
            <w:tcW w:w="1101" w:type="dxa"/>
          </w:tcPr>
          <w:p w:rsidR="00A6083C" w:rsidRPr="005A5D4F" w:rsidRDefault="00A6083C" w:rsidP="00A6083C">
            <w:pPr>
              <w:jc w:val="center"/>
              <w:rPr>
                <w:rFonts w:ascii="Times New Roman" w:hAnsi="Times New Roman" w:cs="Times New Roman"/>
                <w:sz w:val="24"/>
                <w:szCs w:val="28"/>
              </w:rPr>
            </w:pPr>
            <w:r w:rsidRPr="005A5D4F">
              <w:rPr>
                <w:rFonts w:ascii="Times New Roman" w:hAnsi="Times New Roman" w:cs="Times New Roman"/>
                <w:sz w:val="24"/>
                <w:szCs w:val="28"/>
              </w:rPr>
              <w:t>5.</w:t>
            </w:r>
          </w:p>
        </w:tc>
        <w:tc>
          <w:tcPr>
            <w:tcW w:w="6095" w:type="dxa"/>
          </w:tcPr>
          <w:p w:rsidR="00A6083C" w:rsidRPr="005A5D4F" w:rsidRDefault="00A6083C" w:rsidP="00A6083C">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tc>
        <w:tc>
          <w:tcPr>
            <w:tcW w:w="2268" w:type="dxa"/>
            <w:vAlign w:val="center"/>
          </w:tcPr>
          <w:p w:rsidR="00A6083C" w:rsidRPr="005A5D4F" w:rsidRDefault="00A6083C" w:rsidP="00A6083C">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9</w:t>
            </w:r>
          </w:p>
        </w:tc>
      </w:tr>
      <w:tr w:rsidR="00DD3B59" w:rsidRPr="005A5D4F" w:rsidTr="009249EE">
        <w:tc>
          <w:tcPr>
            <w:cnfStyle w:val="001000000000"/>
            <w:tcW w:w="1101" w:type="dxa"/>
          </w:tcPr>
          <w:p w:rsidR="00DD3B59" w:rsidRPr="005A5D4F" w:rsidRDefault="00467DE8" w:rsidP="009F43C2">
            <w:pPr>
              <w:jc w:val="center"/>
              <w:rPr>
                <w:rFonts w:ascii="Times New Roman" w:hAnsi="Times New Roman" w:cs="Times New Roman"/>
                <w:sz w:val="24"/>
                <w:szCs w:val="28"/>
              </w:rPr>
            </w:pPr>
            <w:r w:rsidRPr="005A5D4F">
              <w:rPr>
                <w:rFonts w:ascii="Times New Roman" w:hAnsi="Times New Roman" w:cs="Times New Roman"/>
                <w:sz w:val="24"/>
                <w:szCs w:val="28"/>
              </w:rPr>
              <w:t>6</w:t>
            </w:r>
            <w:r w:rsidR="00DD3B59" w:rsidRPr="005A5D4F">
              <w:rPr>
                <w:rFonts w:ascii="Times New Roman" w:hAnsi="Times New Roman" w:cs="Times New Roman"/>
                <w:sz w:val="24"/>
                <w:szCs w:val="28"/>
              </w:rPr>
              <w:t>.</w:t>
            </w:r>
          </w:p>
        </w:tc>
        <w:tc>
          <w:tcPr>
            <w:tcW w:w="6095" w:type="dxa"/>
          </w:tcPr>
          <w:p w:rsidR="00DD3B59" w:rsidRPr="005A5D4F" w:rsidRDefault="005A16EC" w:rsidP="009249EE">
            <w:pPr>
              <w:jc w:val="both"/>
              <w:cnfStyle w:val="000000000000"/>
              <w:rPr>
                <w:rFonts w:ascii="Times New Roman" w:hAnsi="Times New Roman" w:cs="Times New Roman"/>
                <w:sz w:val="24"/>
                <w:szCs w:val="28"/>
              </w:rPr>
            </w:pPr>
            <w:r w:rsidRPr="005A5D4F">
              <w:rPr>
                <w:rFonts w:ascii="Times New Roman" w:hAnsi="Times New Roman" w:cs="Times New Roman"/>
                <w:sz w:val="24"/>
                <w:szCs w:val="28"/>
              </w:rPr>
              <w:t>Профилактика</w:t>
            </w:r>
            <w:r w:rsidR="00DD3B59" w:rsidRPr="005A5D4F">
              <w:rPr>
                <w:rFonts w:ascii="Times New Roman" w:hAnsi="Times New Roman" w:cs="Times New Roman"/>
                <w:sz w:val="24"/>
                <w:szCs w:val="28"/>
              </w:rPr>
              <w:t xml:space="preserve"> коррупционных</w:t>
            </w:r>
            <w:r w:rsidRPr="005A5D4F">
              <w:rPr>
                <w:rFonts w:ascii="Times New Roman" w:hAnsi="Times New Roman" w:cs="Times New Roman"/>
                <w:sz w:val="24"/>
                <w:szCs w:val="28"/>
              </w:rPr>
              <w:t xml:space="preserve"> и иных правонарушений </w:t>
            </w:r>
          </w:p>
        </w:tc>
        <w:tc>
          <w:tcPr>
            <w:tcW w:w="2268" w:type="dxa"/>
            <w:vAlign w:val="center"/>
          </w:tcPr>
          <w:p w:rsidR="00DD3B59" w:rsidRPr="005A5D4F" w:rsidRDefault="00E34F93" w:rsidP="00E34F93">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5</w:t>
            </w:r>
          </w:p>
        </w:tc>
      </w:tr>
      <w:tr w:rsidR="004816AF" w:rsidRPr="005A5D4F" w:rsidTr="009249EE">
        <w:trPr>
          <w:cnfStyle w:val="000000100000"/>
        </w:trPr>
        <w:tc>
          <w:tcPr>
            <w:cnfStyle w:val="001000000000"/>
            <w:tcW w:w="1101" w:type="dxa"/>
          </w:tcPr>
          <w:p w:rsidR="004816AF" w:rsidRPr="005A5D4F" w:rsidRDefault="00467DE8" w:rsidP="009F43C2">
            <w:pPr>
              <w:jc w:val="center"/>
              <w:rPr>
                <w:rFonts w:ascii="Times New Roman" w:hAnsi="Times New Roman" w:cs="Times New Roman"/>
                <w:sz w:val="24"/>
                <w:szCs w:val="28"/>
              </w:rPr>
            </w:pPr>
            <w:r w:rsidRPr="005A5D4F">
              <w:rPr>
                <w:rFonts w:ascii="Times New Roman" w:hAnsi="Times New Roman" w:cs="Times New Roman"/>
                <w:sz w:val="24"/>
                <w:szCs w:val="28"/>
              </w:rPr>
              <w:t>7</w:t>
            </w:r>
            <w:r w:rsidR="004816AF" w:rsidRPr="005A5D4F">
              <w:rPr>
                <w:rFonts w:ascii="Times New Roman" w:hAnsi="Times New Roman" w:cs="Times New Roman"/>
                <w:sz w:val="24"/>
                <w:szCs w:val="28"/>
              </w:rPr>
              <w:t>.</w:t>
            </w:r>
          </w:p>
        </w:tc>
        <w:tc>
          <w:tcPr>
            <w:tcW w:w="6095" w:type="dxa"/>
          </w:tcPr>
          <w:p w:rsidR="004816AF" w:rsidRPr="005A5D4F" w:rsidRDefault="00C528DE" w:rsidP="00A17361">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 xml:space="preserve">Организационно-техническое и хозяйственное </w:t>
            </w:r>
            <w:r w:rsidRPr="005A5D4F">
              <w:rPr>
                <w:rFonts w:ascii="Times New Roman" w:hAnsi="Times New Roman" w:cs="Times New Roman"/>
                <w:sz w:val="24"/>
                <w:szCs w:val="28"/>
              </w:rPr>
              <w:lastRenderedPageBreak/>
              <w:t>обеспечение</w:t>
            </w:r>
          </w:p>
        </w:tc>
        <w:tc>
          <w:tcPr>
            <w:tcW w:w="2268" w:type="dxa"/>
            <w:vAlign w:val="center"/>
          </w:tcPr>
          <w:p w:rsidR="004816AF" w:rsidRPr="005A5D4F" w:rsidRDefault="00352301" w:rsidP="00E34F93">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lastRenderedPageBreak/>
              <w:t>5</w:t>
            </w:r>
          </w:p>
        </w:tc>
      </w:tr>
      <w:tr w:rsidR="00DD3B59" w:rsidRPr="005A5D4F" w:rsidTr="009249EE">
        <w:tc>
          <w:tcPr>
            <w:cnfStyle w:val="001000000000"/>
            <w:tcW w:w="1101" w:type="dxa"/>
          </w:tcPr>
          <w:p w:rsidR="00DD3B59" w:rsidRPr="005A5D4F" w:rsidRDefault="00467DE8" w:rsidP="009F43C2">
            <w:pPr>
              <w:jc w:val="center"/>
              <w:rPr>
                <w:rFonts w:ascii="Times New Roman" w:hAnsi="Times New Roman" w:cs="Times New Roman"/>
                <w:sz w:val="24"/>
                <w:szCs w:val="28"/>
              </w:rPr>
            </w:pPr>
            <w:r w:rsidRPr="005A5D4F">
              <w:rPr>
                <w:rFonts w:ascii="Times New Roman" w:hAnsi="Times New Roman" w:cs="Times New Roman"/>
                <w:sz w:val="24"/>
                <w:szCs w:val="28"/>
              </w:rPr>
              <w:lastRenderedPageBreak/>
              <w:t>8</w:t>
            </w:r>
            <w:r w:rsidR="00DD3B59" w:rsidRPr="005A5D4F">
              <w:rPr>
                <w:rFonts w:ascii="Times New Roman" w:hAnsi="Times New Roman" w:cs="Times New Roman"/>
                <w:sz w:val="24"/>
                <w:szCs w:val="28"/>
              </w:rPr>
              <w:t>.</w:t>
            </w:r>
          </w:p>
        </w:tc>
        <w:tc>
          <w:tcPr>
            <w:tcW w:w="6095" w:type="dxa"/>
          </w:tcPr>
          <w:p w:rsidR="00DD3B59" w:rsidRPr="005A5D4F" w:rsidRDefault="004B34D2" w:rsidP="009249EE">
            <w:pPr>
              <w:jc w:val="both"/>
              <w:cnfStyle w:val="000000000000"/>
              <w:rPr>
                <w:rFonts w:ascii="Times New Roman" w:hAnsi="Times New Roman" w:cs="Times New Roman"/>
                <w:sz w:val="24"/>
                <w:szCs w:val="28"/>
              </w:rPr>
            </w:pPr>
            <w:r w:rsidRPr="005A5D4F">
              <w:rPr>
                <w:rFonts w:ascii="Times New Roman" w:hAnsi="Times New Roman" w:cs="Times New Roman"/>
                <w:sz w:val="24"/>
                <w:szCs w:val="28"/>
              </w:rPr>
              <w:t>Защита</w:t>
            </w:r>
            <w:r w:rsidR="00DD3B59" w:rsidRPr="005A5D4F">
              <w:rPr>
                <w:rFonts w:ascii="Times New Roman" w:hAnsi="Times New Roman" w:cs="Times New Roman"/>
                <w:sz w:val="24"/>
                <w:szCs w:val="28"/>
              </w:rPr>
              <w:t xml:space="preserve"> государственной тайны</w:t>
            </w:r>
            <w:r w:rsidR="009249EE" w:rsidRPr="005A5D4F">
              <w:rPr>
                <w:rFonts w:ascii="Times New Roman" w:hAnsi="Times New Roman" w:cs="Times New Roman"/>
                <w:sz w:val="24"/>
                <w:szCs w:val="28"/>
              </w:rPr>
              <w:t xml:space="preserve">, </w:t>
            </w:r>
            <w:r w:rsidRPr="005A5D4F">
              <w:rPr>
                <w:rFonts w:ascii="Times New Roman" w:hAnsi="Times New Roman" w:cs="Times New Roman"/>
                <w:sz w:val="24"/>
                <w:szCs w:val="28"/>
              </w:rPr>
              <w:t>организация мероприятий по мобилизационной подготовке и мобилизации</w:t>
            </w:r>
          </w:p>
        </w:tc>
        <w:tc>
          <w:tcPr>
            <w:tcW w:w="2268" w:type="dxa"/>
            <w:vAlign w:val="center"/>
          </w:tcPr>
          <w:p w:rsidR="00DD3B59" w:rsidRPr="005A5D4F" w:rsidRDefault="00E34F93" w:rsidP="00E34F93">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5</w:t>
            </w:r>
          </w:p>
        </w:tc>
      </w:tr>
      <w:tr w:rsidR="00DD3B59" w:rsidRPr="005A5D4F" w:rsidTr="009249EE">
        <w:trPr>
          <w:cnfStyle w:val="000000100000"/>
        </w:trPr>
        <w:tc>
          <w:tcPr>
            <w:cnfStyle w:val="001000000000"/>
            <w:tcW w:w="1101" w:type="dxa"/>
          </w:tcPr>
          <w:p w:rsidR="00DD3B59" w:rsidRPr="005A5D4F" w:rsidRDefault="00467DE8" w:rsidP="004B34D2">
            <w:pPr>
              <w:jc w:val="center"/>
              <w:rPr>
                <w:rFonts w:ascii="Times New Roman" w:hAnsi="Times New Roman" w:cs="Times New Roman"/>
                <w:sz w:val="24"/>
                <w:szCs w:val="28"/>
              </w:rPr>
            </w:pPr>
            <w:r w:rsidRPr="005A5D4F">
              <w:rPr>
                <w:rFonts w:ascii="Times New Roman" w:hAnsi="Times New Roman" w:cs="Times New Roman"/>
                <w:sz w:val="24"/>
                <w:szCs w:val="28"/>
              </w:rPr>
              <w:t>9</w:t>
            </w:r>
            <w:r w:rsidR="00DD3B59" w:rsidRPr="005A5D4F">
              <w:rPr>
                <w:rFonts w:ascii="Times New Roman" w:hAnsi="Times New Roman" w:cs="Times New Roman"/>
                <w:sz w:val="24"/>
                <w:szCs w:val="28"/>
              </w:rPr>
              <w:t>.</w:t>
            </w:r>
          </w:p>
        </w:tc>
        <w:tc>
          <w:tcPr>
            <w:tcW w:w="6095" w:type="dxa"/>
          </w:tcPr>
          <w:p w:rsidR="00DD3B59" w:rsidRPr="005A5D4F" w:rsidRDefault="00FB7384" w:rsidP="00FB7384">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М</w:t>
            </w:r>
            <w:r w:rsidR="00DD3B59" w:rsidRPr="005A5D4F">
              <w:rPr>
                <w:rFonts w:ascii="Times New Roman" w:hAnsi="Times New Roman" w:cs="Times New Roman"/>
                <w:sz w:val="24"/>
                <w:szCs w:val="28"/>
              </w:rPr>
              <w:t>еждународн</w:t>
            </w:r>
            <w:r w:rsidRPr="005A5D4F">
              <w:rPr>
                <w:rFonts w:ascii="Times New Roman" w:hAnsi="Times New Roman" w:cs="Times New Roman"/>
                <w:sz w:val="24"/>
                <w:szCs w:val="28"/>
              </w:rPr>
              <w:t>ая</w:t>
            </w:r>
            <w:r w:rsidR="00DD3B59" w:rsidRPr="005A5D4F">
              <w:rPr>
                <w:rFonts w:ascii="Times New Roman" w:hAnsi="Times New Roman" w:cs="Times New Roman"/>
                <w:sz w:val="24"/>
                <w:szCs w:val="28"/>
              </w:rPr>
              <w:t xml:space="preserve"> деятельност</w:t>
            </w:r>
            <w:r w:rsidRPr="005A5D4F">
              <w:rPr>
                <w:rFonts w:ascii="Times New Roman" w:hAnsi="Times New Roman" w:cs="Times New Roman"/>
                <w:sz w:val="24"/>
                <w:szCs w:val="28"/>
              </w:rPr>
              <w:t>ь</w:t>
            </w:r>
          </w:p>
        </w:tc>
        <w:tc>
          <w:tcPr>
            <w:tcW w:w="2268" w:type="dxa"/>
            <w:vAlign w:val="center"/>
          </w:tcPr>
          <w:p w:rsidR="00DD3B59" w:rsidRPr="005A5D4F" w:rsidRDefault="00352301" w:rsidP="00E34F93">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5</w:t>
            </w:r>
          </w:p>
        </w:tc>
      </w:tr>
      <w:tr w:rsidR="00467DE8" w:rsidRPr="005A5D4F" w:rsidTr="009249EE">
        <w:tc>
          <w:tcPr>
            <w:cnfStyle w:val="001000000000"/>
            <w:tcW w:w="1101" w:type="dxa"/>
          </w:tcPr>
          <w:p w:rsidR="00467DE8" w:rsidRPr="005A5D4F" w:rsidRDefault="00467DE8" w:rsidP="00467DE8">
            <w:pPr>
              <w:jc w:val="center"/>
              <w:rPr>
                <w:rFonts w:ascii="Times New Roman" w:hAnsi="Times New Roman" w:cs="Times New Roman"/>
                <w:sz w:val="24"/>
                <w:szCs w:val="28"/>
              </w:rPr>
            </w:pPr>
            <w:r w:rsidRPr="005A5D4F">
              <w:rPr>
                <w:rFonts w:ascii="Times New Roman" w:hAnsi="Times New Roman" w:cs="Times New Roman"/>
                <w:sz w:val="24"/>
                <w:szCs w:val="28"/>
              </w:rPr>
              <w:t>10.</w:t>
            </w:r>
          </w:p>
        </w:tc>
        <w:tc>
          <w:tcPr>
            <w:tcW w:w="6095" w:type="dxa"/>
          </w:tcPr>
          <w:p w:rsidR="00467DE8" w:rsidRPr="005A5D4F" w:rsidRDefault="00467DE8" w:rsidP="00467DE8">
            <w:pPr>
              <w:jc w:val="both"/>
              <w:cnfStyle w:val="000000000000"/>
              <w:rPr>
                <w:rFonts w:ascii="Times New Roman" w:hAnsi="Times New Roman" w:cs="Times New Roman"/>
                <w:sz w:val="24"/>
                <w:szCs w:val="28"/>
              </w:rPr>
            </w:pPr>
            <w:r w:rsidRPr="005A5D4F">
              <w:rPr>
                <w:rFonts w:ascii="Times New Roman" w:hAnsi="Times New Roman" w:cs="Times New Roman"/>
                <w:sz w:val="24"/>
                <w:szCs w:val="28"/>
              </w:rPr>
              <w:t>Государственные закупки</w:t>
            </w:r>
          </w:p>
        </w:tc>
        <w:tc>
          <w:tcPr>
            <w:tcW w:w="2268" w:type="dxa"/>
            <w:vAlign w:val="center"/>
          </w:tcPr>
          <w:p w:rsidR="00467DE8" w:rsidRPr="005A5D4F" w:rsidRDefault="00467DE8" w:rsidP="00467DE8">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4</w:t>
            </w:r>
          </w:p>
        </w:tc>
      </w:tr>
    </w:tbl>
    <w:p w:rsidR="00E21FE8" w:rsidRPr="005A5D4F" w:rsidRDefault="00E21FE8" w:rsidP="00611E35">
      <w:pPr>
        <w:spacing w:after="0" w:line="240" w:lineRule="auto"/>
        <w:ind w:firstLine="709"/>
        <w:jc w:val="both"/>
        <w:rPr>
          <w:rFonts w:ascii="Times New Roman" w:hAnsi="Times New Roman" w:cs="Times New Roman"/>
          <w:sz w:val="28"/>
          <w:szCs w:val="28"/>
        </w:rPr>
      </w:pPr>
    </w:p>
    <w:p w:rsidR="00C710CA" w:rsidRPr="005A5D4F" w:rsidRDefault="00C710CA" w:rsidP="009C6476">
      <w:pPr>
        <w:spacing w:after="0" w:line="240" w:lineRule="auto"/>
        <w:jc w:val="right"/>
        <w:rPr>
          <w:rFonts w:ascii="Times New Roman" w:hAnsi="Times New Roman" w:cs="Times New Roman"/>
          <w:b/>
          <w:sz w:val="24"/>
          <w:szCs w:val="28"/>
        </w:rPr>
      </w:pPr>
      <w:r w:rsidRPr="005A5D4F">
        <w:rPr>
          <w:rFonts w:ascii="Times New Roman" w:hAnsi="Times New Roman" w:cs="Times New Roman"/>
          <w:b/>
          <w:sz w:val="24"/>
          <w:szCs w:val="28"/>
        </w:rPr>
        <w:t>Таблица № 2. Рекомендуемые нормативы штатной численности</w:t>
      </w:r>
      <w:r w:rsidR="009C6476" w:rsidRPr="005A5D4F">
        <w:rPr>
          <w:rFonts w:ascii="Times New Roman" w:hAnsi="Times New Roman" w:cs="Times New Roman"/>
          <w:b/>
          <w:sz w:val="24"/>
          <w:szCs w:val="28"/>
        </w:rPr>
        <w:t xml:space="preserve"> </w:t>
      </w:r>
      <w:r w:rsidRPr="005A5D4F">
        <w:rPr>
          <w:rFonts w:ascii="Times New Roman" w:hAnsi="Times New Roman" w:cs="Times New Roman"/>
          <w:b/>
          <w:sz w:val="24"/>
          <w:szCs w:val="28"/>
        </w:rPr>
        <w:t>по направлениям деятельности типовых подразделений</w:t>
      </w:r>
      <w:r w:rsidR="009C6476" w:rsidRPr="005A5D4F">
        <w:rPr>
          <w:rFonts w:ascii="Times New Roman" w:hAnsi="Times New Roman" w:cs="Times New Roman"/>
          <w:b/>
          <w:sz w:val="24"/>
          <w:szCs w:val="28"/>
        </w:rPr>
        <w:t xml:space="preserve"> </w:t>
      </w:r>
      <w:r w:rsidRPr="005A5D4F">
        <w:rPr>
          <w:rFonts w:ascii="Times New Roman" w:hAnsi="Times New Roman" w:cs="Times New Roman"/>
          <w:b/>
          <w:sz w:val="24"/>
          <w:szCs w:val="28"/>
        </w:rPr>
        <w:t xml:space="preserve">территориального органа </w:t>
      </w:r>
      <w:r w:rsidR="007B7222" w:rsidRPr="005A5D4F">
        <w:rPr>
          <w:rFonts w:ascii="Times New Roman" w:hAnsi="Times New Roman" w:cs="Times New Roman"/>
          <w:b/>
          <w:sz w:val="24"/>
          <w:szCs w:val="28"/>
        </w:rPr>
        <w:t>Органа</w:t>
      </w:r>
    </w:p>
    <w:p w:rsidR="00C710CA" w:rsidRPr="005A5D4F" w:rsidRDefault="00C710CA" w:rsidP="00611E35">
      <w:pPr>
        <w:spacing w:after="0" w:line="240" w:lineRule="auto"/>
        <w:ind w:firstLine="709"/>
        <w:jc w:val="both"/>
        <w:rPr>
          <w:rFonts w:ascii="Times New Roman" w:hAnsi="Times New Roman" w:cs="Times New Roman"/>
          <w:sz w:val="20"/>
          <w:szCs w:val="28"/>
        </w:rPr>
      </w:pPr>
    </w:p>
    <w:tbl>
      <w:tblPr>
        <w:tblStyle w:val="1"/>
        <w:tblW w:w="9464" w:type="dxa"/>
        <w:tblLook w:val="04A0"/>
      </w:tblPr>
      <w:tblGrid>
        <w:gridCol w:w="959"/>
        <w:gridCol w:w="5936"/>
        <w:gridCol w:w="2569"/>
      </w:tblGrid>
      <w:tr w:rsidR="00C710CA" w:rsidRPr="005A5D4F" w:rsidTr="00B35A8B">
        <w:trPr>
          <w:cnfStyle w:val="100000000000"/>
        </w:trPr>
        <w:tc>
          <w:tcPr>
            <w:cnfStyle w:val="001000000000"/>
            <w:tcW w:w="959" w:type="dxa"/>
          </w:tcPr>
          <w:p w:rsidR="00C710CA" w:rsidRPr="005A5D4F" w:rsidRDefault="00C710CA" w:rsidP="00C710CA">
            <w:pPr>
              <w:jc w:val="center"/>
              <w:rPr>
                <w:rFonts w:ascii="Times New Roman" w:hAnsi="Times New Roman" w:cs="Times New Roman"/>
                <w:sz w:val="24"/>
                <w:szCs w:val="28"/>
              </w:rPr>
            </w:pPr>
            <w:r w:rsidRPr="005A5D4F">
              <w:rPr>
                <w:rFonts w:ascii="Times New Roman" w:hAnsi="Times New Roman" w:cs="Times New Roman"/>
                <w:sz w:val="24"/>
                <w:szCs w:val="28"/>
              </w:rPr>
              <w:t>№ п/п</w:t>
            </w:r>
          </w:p>
        </w:tc>
        <w:tc>
          <w:tcPr>
            <w:tcW w:w="5936" w:type="dxa"/>
          </w:tcPr>
          <w:p w:rsidR="00C710CA" w:rsidRPr="005A5D4F" w:rsidRDefault="00C710CA" w:rsidP="009C6476">
            <w:pPr>
              <w:jc w:val="center"/>
              <w:cnfStyle w:val="100000000000"/>
              <w:rPr>
                <w:rFonts w:ascii="Times New Roman" w:hAnsi="Times New Roman" w:cs="Times New Roman"/>
                <w:sz w:val="24"/>
                <w:szCs w:val="28"/>
              </w:rPr>
            </w:pPr>
            <w:r w:rsidRPr="005A5D4F">
              <w:rPr>
                <w:rFonts w:ascii="Times New Roman" w:hAnsi="Times New Roman" w:cs="Times New Roman"/>
                <w:sz w:val="24"/>
                <w:szCs w:val="28"/>
              </w:rPr>
              <w:t xml:space="preserve">Основное направление деятельности типовых подразделений </w:t>
            </w:r>
            <w:r w:rsidR="00CB223D" w:rsidRPr="005A5D4F">
              <w:rPr>
                <w:rFonts w:ascii="Times New Roman" w:hAnsi="Times New Roman" w:cs="Times New Roman"/>
                <w:sz w:val="24"/>
                <w:szCs w:val="28"/>
              </w:rPr>
              <w:t>территориального органа</w:t>
            </w:r>
            <w:r w:rsidRPr="005A5D4F">
              <w:rPr>
                <w:rFonts w:ascii="Times New Roman" w:hAnsi="Times New Roman" w:cs="Times New Roman"/>
                <w:sz w:val="24"/>
                <w:szCs w:val="28"/>
              </w:rPr>
              <w:t xml:space="preserve"> </w:t>
            </w:r>
            <w:r w:rsidR="009C6476" w:rsidRPr="005A5D4F">
              <w:rPr>
                <w:rFonts w:ascii="Times New Roman" w:hAnsi="Times New Roman" w:cs="Times New Roman"/>
                <w:sz w:val="24"/>
                <w:szCs w:val="28"/>
              </w:rPr>
              <w:t>Органа</w:t>
            </w:r>
          </w:p>
        </w:tc>
        <w:tc>
          <w:tcPr>
            <w:tcW w:w="2569" w:type="dxa"/>
          </w:tcPr>
          <w:p w:rsidR="00C710CA" w:rsidRPr="005A5D4F" w:rsidRDefault="00C710CA" w:rsidP="00C710CA">
            <w:pPr>
              <w:jc w:val="center"/>
              <w:cnfStyle w:val="100000000000"/>
              <w:rPr>
                <w:rFonts w:ascii="Times New Roman" w:hAnsi="Times New Roman" w:cs="Times New Roman"/>
                <w:sz w:val="24"/>
                <w:szCs w:val="28"/>
              </w:rPr>
            </w:pPr>
            <w:r w:rsidRPr="005A5D4F">
              <w:rPr>
                <w:rFonts w:ascii="Times New Roman" w:hAnsi="Times New Roman" w:cs="Times New Roman"/>
                <w:sz w:val="24"/>
                <w:szCs w:val="28"/>
              </w:rPr>
              <w:t>Рекомендуемый норматив штатной численности (%)</w:t>
            </w:r>
          </w:p>
        </w:tc>
      </w:tr>
      <w:tr w:rsidR="0096598E" w:rsidRPr="005A5D4F" w:rsidTr="0096598E">
        <w:trPr>
          <w:cnfStyle w:val="000000100000"/>
        </w:trPr>
        <w:tc>
          <w:tcPr>
            <w:cnfStyle w:val="001000000000"/>
            <w:tcW w:w="959" w:type="dxa"/>
          </w:tcPr>
          <w:p w:rsidR="0096598E" w:rsidRPr="005A5D4F" w:rsidRDefault="0096598E" w:rsidP="0096598E">
            <w:pPr>
              <w:jc w:val="center"/>
              <w:rPr>
                <w:rFonts w:ascii="Times New Roman" w:hAnsi="Times New Roman" w:cs="Times New Roman"/>
                <w:sz w:val="24"/>
                <w:szCs w:val="28"/>
              </w:rPr>
            </w:pPr>
            <w:r w:rsidRPr="005A5D4F">
              <w:rPr>
                <w:rFonts w:ascii="Times New Roman" w:hAnsi="Times New Roman" w:cs="Times New Roman"/>
                <w:sz w:val="24"/>
                <w:szCs w:val="28"/>
              </w:rPr>
              <w:t>1.</w:t>
            </w:r>
          </w:p>
        </w:tc>
        <w:tc>
          <w:tcPr>
            <w:tcW w:w="5936" w:type="dxa"/>
          </w:tcPr>
          <w:p w:rsidR="0096598E" w:rsidRPr="005A5D4F" w:rsidRDefault="0096598E" w:rsidP="0096598E">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Бухгалтерское (финансовое) обеспечение</w:t>
            </w:r>
          </w:p>
        </w:tc>
        <w:tc>
          <w:tcPr>
            <w:tcW w:w="2569" w:type="dxa"/>
            <w:vAlign w:val="center"/>
          </w:tcPr>
          <w:p w:rsidR="0096598E" w:rsidRPr="005A5D4F" w:rsidRDefault="0096598E" w:rsidP="0096598E">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20</w:t>
            </w:r>
          </w:p>
        </w:tc>
      </w:tr>
      <w:tr w:rsidR="00467DE8" w:rsidRPr="005A5D4F" w:rsidTr="00467DE8">
        <w:tc>
          <w:tcPr>
            <w:cnfStyle w:val="001000000000"/>
            <w:tcW w:w="959" w:type="dxa"/>
          </w:tcPr>
          <w:p w:rsidR="00467DE8" w:rsidRPr="005A5D4F" w:rsidRDefault="0096598E" w:rsidP="00467DE8">
            <w:pPr>
              <w:jc w:val="center"/>
              <w:rPr>
                <w:rFonts w:ascii="Times New Roman" w:hAnsi="Times New Roman" w:cs="Times New Roman"/>
                <w:sz w:val="24"/>
                <w:szCs w:val="28"/>
              </w:rPr>
            </w:pPr>
            <w:r w:rsidRPr="005A5D4F">
              <w:rPr>
                <w:rFonts w:ascii="Times New Roman" w:hAnsi="Times New Roman" w:cs="Times New Roman"/>
                <w:sz w:val="24"/>
                <w:szCs w:val="28"/>
              </w:rPr>
              <w:t>2</w:t>
            </w:r>
            <w:r w:rsidR="00467DE8" w:rsidRPr="005A5D4F">
              <w:rPr>
                <w:rFonts w:ascii="Times New Roman" w:hAnsi="Times New Roman" w:cs="Times New Roman"/>
                <w:sz w:val="24"/>
                <w:szCs w:val="28"/>
              </w:rPr>
              <w:t>.</w:t>
            </w:r>
          </w:p>
        </w:tc>
        <w:tc>
          <w:tcPr>
            <w:tcW w:w="5936" w:type="dxa"/>
          </w:tcPr>
          <w:p w:rsidR="00467DE8" w:rsidRPr="005A5D4F" w:rsidRDefault="00467DE8" w:rsidP="00467DE8">
            <w:pPr>
              <w:jc w:val="both"/>
              <w:cnfStyle w:val="000000000000"/>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tc>
        <w:tc>
          <w:tcPr>
            <w:tcW w:w="2569" w:type="dxa"/>
            <w:vAlign w:val="center"/>
          </w:tcPr>
          <w:p w:rsidR="00467DE8" w:rsidRPr="005A5D4F" w:rsidRDefault="00467DE8" w:rsidP="00467DE8">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20</w:t>
            </w:r>
          </w:p>
        </w:tc>
      </w:tr>
      <w:tr w:rsidR="0096598E" w:rsidRPr="005A5D4F" w:rsidTr="0096598E">
        <w:trPr>
          <w:cnfStyle w:val="000000100000"/>
        </w:trPr>
        <w:tc>
          <w:tcPr>
            <w:cnfStyle w:val="001000000000"/>
            <w:tcW w:w="959" w:type="dxa"/>
          </w:tcPr>
          <w:p w:rsidR="0096598E" w:rsidRPr="005A5D4F" w:rsidRDefault="0096598E" w:rsidP="0096598E">
            <w:pPr>
              <w:jc w:val="center"/>
              <w:rPr>
                <w:rFonts w:ascii="Times New Roman" w:hAnsi="Times New Roman" w:cs="Times New Roman"/>
                <w:sz w:val="24"/>
                <w:szCs w:val="28"/>
              </w:rPr>
            </w:pPr>
            <w:r w:rsidRPr="005A5D4F">
              <w:rPr>
                <w:rFonts w:ascii="Times New Roman" w:hAnsi="Times New Roman" w:cs="Times New Roman"/>
                <w:sz w:val="24"/>
                <w:szCs w:val="28"/>
              </w:rPr>
              <w:t>3.</w:t>
            </w:r>
          </w:p>
        </w:tc>
        <w:tc>
          <w:tcPr>
            <w:tcW w:w="5936" w:type="dxa"/>
          </w:tcPr>
          <w:p w:rsidR="0096598E" w:rsidRPr="005A5D4F" w:rsidRDefault="0096598E" w:rsidP="0096598E">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tc>
        <w:tc>
          <w:tcPr>
            <w:tcW w:w="2569" w:type="dxa"/>
            <w:vAlign w:val="center"/>
          </w:tcPr>
          <w:p w:rsidR="0096598E" w:rsidRPr="005A5D4F" w:rsidRDefault="0096598E" w:rsidP="0096598E">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15</w:t>
            </w:r>
          </w:p>
        </w:tc>
      </w:tr>
      <w:tr w:rsidR="0096598E" w:rsidRPr="005A5D4F" w:rsidTr="0096598E">
        <w:tc>
          <w:tcPr>
            <w:cnfStyle w:val="001000000000"/>
            <w:tcW w:w="959" w:type="dxa"/>
          </w:tcPr>
          <w:p w:rsidR="0096598E" w:rsidRPr="005A5D4F" w:rsidRDefault="0096598E" w:rsidP="0096598E">
            <w:pPr>
              <w:jc w:val="center"/>
              <w:rPr>
                <w:rFonts w:ascii="Times New Roman" w:hAnsi="Times New Roman" w:cs="Times New Roman"/>
                <w:sz w:val="24"/>
                <w:szCs w:val="28"/>
              </w:rPr>
            </w:pPr>
            <w:r w:rsidRPr="005A5D4F">
              <w:rPr>
                <w:rFonts w:ascii="Times New Roman" w:hAnsi="Times New Roman" w:cs="Times New Roman"/>
                <w:sz w:val="24"/>
                <w:szCs w:val="28"/>
              </w:rPr>
              <w:t>4.</w:t>
            </w:r>
          </w:p>
        </w:tc>
        <w:tc>
          <w:tcPr>
            <w:tcW w:w="5936" w:type="dxa"/>
          </w:tcPr>
          <w:p w:rsidR="0096598E" w:rsidRPr="005A5D4F" w:rsidRDefault="0096598E" w:rsidP="0096598E">
            <w:pPr>
              <w:jc w:val="both"/>
              <w:cnfStyle w:val="000000000000"/>
              <w:rPr>
                <w:rFonts w:ascii="Times New Roman" w:hAnsi="Times New Roman" w:cs="Times New Roman"/>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tc>
        <w:tc>
          <w:tcPr>
            <w:tcW w:w="2569" w:type="dxa"/>
            <w:vAlign w:val="center"/>
          </w:tcPr>
          <w:p w:rsidR="0096598E" w:rsidRPr="005A5D4F" w:rsidRDefault="0096598E" w:rsidP="0096598E">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10</w:t>
            </w:r>
          </w:p>
        </w:tc>
      </w:tr>
      <w:tr w:rsidR="0096598E" w:rsidRPr="005A5D4F" w:rsidTr="0096598E">
        <w:trPr>
          <w:cnfStyle w:val="000000100000"/>
        </w:trPr>
        <w:tc>
          <w:tcPr>
            <w:cnfStyle w:val="001000000000"/>
            <w:tcW w:w="959" w:type="dxa"/>
          </w:tcPr>
          <w:p w:rsidR="0096598E" w:rsidRPr="005A5D4F" w:rsidRDefault="0096598E" w:rsidP="0096598E">
            <w:pPr>
              <w:jc w:val="center"/>
              <w:rPr>
                <w:rFonts w:ascii="Times New Roman" w:hAnsi="Times New Roman" w:cs="Times New Roman"/>
                <w:sz w:val="24"/>
                <w:szCs w:val="28"/>
              </w:rPr>
            </w:pPr>
            <w:r w:rsidRPr="005A5D4F">
              <w:rPr>
                <w:rFonts w:ascii="Times New Roman" w:hAnsi="Times New Roman" w:cs="Times New Roman"/>
                <w:sz w:val="24"/>
                <w:szCs w:val="28"/>
              </w:rPr>
              <w:t>5.</w:t>
            </w:r>
          </w:p>
        </w:tc>
        <w:tc>
          <w:tcPr>
            <w:tcW w:w="5936" w:type="dxa"/>
          </w:tcPr>
          <w:p w:rsidR="0096598E" w:rsidRPr="005A5D4F" w:rsidRDefault="0096598E" w:rsidP="0096598E">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Организационно-техническое и хозяйственное обеспечение</w:t>
            </w:r>
          </w:p>
        </w:tc>
        <w:tc>
          <w:tcPr>
            <w:tcW w:w="2569" w:type="dxa"/>
            <w:vAlign w:val="center"/>
          </w:tcPr>
          <w:p w:rsidR="0096598E" w:rsidRPr="005A5D4F" w:rsidRDefault="0096598E" w:rsidP="0096598E">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10</w:t>
            </w:r>
          </w:p>
        </w:tc>
      </w:tr>
      <w:tr w:rsidR="0096598E" w:rsidRPr="005A5D4F" w:rsidTr="0096598E">
        <w:tc>
          <w:tcPr>
            <w:cnfStyle w:val="001000000000"/>
            <w:tcW w:w="959" w:type="dxa"/>
          </w:tcPr>
          <w:p w:rsidR="0096598E" w:rsidRPr="005A5D4F" w:rsidRDefault="0096598E" w:rsidP="0096598E">
            <w:pPr>
              <w:jc w:val="center"/>
              <w:rPr>
                <w:rFonts w:ascii="Times New Roman" w:hAnsi="Times New Roman" w:cs="Times New Roman"/>
                <w:sz w:val="24"/>
                <w:szCs w:val="28"/>
              </w:rPr>
            </w:pPr>
            <w:r w:rsidRPr="005A5D4F">
              <w:rPr>
                <w:rFonts w:ascii="Times New Roman" w:hAnsi="Times New Roman" w:cs="Times New Roman"/>
                <w:sz w:val="24"/>
                <w:szCs w:val="28"/>
              </w:rPr>
              <w:t>6.</w:t>
            </w:r>
          </w:p>
        </w:tc>
        <w:tc>
          <w:tcPr>
            <w:tcW w:w="5936" w:type="dxa"/>
          </w:tcPr>
          <w:p w:rsidR="0096598E" w:rsidRPr="005A5D4F" w:rsidRDefault="0096598E" w:rsidP="0096598E">
            <w:pPr>
              <w:jc w:val="both"/>
              <w:cnfStyle w:val="000000000000"/>
              <w:rPr>
                <w:rFonts w:ascii="Times New Roman" w:hAnsi="Times New Roman" w:cs="Times New Roman"/>
                <w:sz w:val="24"/>
                <w:szCs w:val="28"/>
              </w:rPr>
            </w:pPr>
            <w:r w:rsidRPr="005A5D4F">
              <w:rPr>
                <w:rFonts w:ascii="Times New Roman" w:hAnsi="Times New Roman" w:cs="Times New Roman"/>
                <w:sz w:val="24"/>
                <w:szCs w:val="28"/>
              </w:rPr>
              <w:t xml:space="preserve">Кадровая работа и организация прохождения гражданской службы </w:t>
            </w:r>
          </w:p>
        </w:tc>
        <w:tc>
          <w:tcPr>
            <w:tcW w:w="2569" w:type="dxa"/>
            <w:vAlign w:val="center"/>
          </w:tcPr>
          <w:p w:rsidR="0096598E" w:rsidRPr="005A5D4F" w:rsidRDefault="0096598E" w:rsidP="0096598E">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10</w:t>
            </w:r>
          </w:p>
        </w:tc>
      </w:tr>
      <w:tr w:rsidR="005F0ECC" w:rsidRPr="005A5D4F" w:rsidTr="00BE1E5D">
        <w:trPr>
          <w:cnfStyle w:val="000000100000"/>
        </w:trPr>
        <w:tc>
          <w:tcPr>
            <w:cnfStyle w:val="001000000000"/>
            <w:tcW w:w="959" w:type="dxa"/>
          </w:tcPr>
          <w:p w:rsidR="005F0ECC" w:rsidRPr="005A5D4F" w:rsidRDefault="0096598E" w:rsidP="00C710CA">
            <w:pPr>
              <w:jc w:val="center"/>
              <w:rPr>
                <w:rFonts w:ascii="Times New Roman" w:hAnsi="Times New Roman" w:cs="Times New Roman"/>
                <w:sz w:val="24"/>
                <w:szCs w:val="28"/>
              </w:rPr>
            </w:pPr>
            <w:r w:rsidRPr="005A5D4F">
              <w:rPr>
                <w:rFonts w:ascii="Times New Roman" w:hAnsi="Times New Roman" w:cs="Times New Roman"/>
                <w:sz w:val="24"/>
                <w:szCs w:val="28"/>
              </w:rPr>
              <w:t>7</w:t>
            </w:r>
            <w:r w:rsidR="005F0ECC" w:rsidRPr="005A5D4F">
              <w:rPr>
                <w:rFonts w:ascii="Times New Roman" w:hAnsi="Times New Roman" w:cs="Times New Roman"/>
                <w:sz w:val="24"/>
                <w:szCs w:val="28"/>
              </w:rPr>
              <w:t>.</w:t>
            </w:r>
          </w:p>
        </w:tc>
        <w:tc>
          <w:tcPr>
            <w:tcW w:w="5936" w:type="dxa"/>
          </w:tcPr>
          <w:p w:rsidR="005F0ECC" w:rsidRPr="005A5D4F" w:rsidRDefault="005F0ECC" w:rsidP="009249EE">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 xml:space="preserve">Профилактика коррупционных и иных правонарушений </w:t>
            </w:r>
          </w:p>
        </w:tc>
        <w:tc>
          <w:tcPr>
            <w:tcW w:w="2569" w:type="dxa"/>
            <w:vAlign w:val="center"/>
          </w:tcPr>
          <w:p w:rsidR="005F0ECC" w:rsidRPr="005A5D4F" w:rsidRDefault="00AF77DB" w:rsidP="00BE1E5D">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5</w:t>
            </w:r>
          </w:p>
        </w:tc>
      </w:tr>
      <w:tr w:rsidR="005F0ECC" w:rsidRPr="005A5D4F" w:rsidTr="00BE1E5D">
        <w:tc>
          <w:tcPr>
            <w:cnfStyle w:val="001000000000"/>
            <w:tcW w:w="959" w:type="dxa"/>
          </w:tcPr>
          <w:p w:rsidR="005F0ECC" w:rsidRPr="005A5D4F" w:rsidRDefault="005F0ECC" w:rsidP="00C710CA">
            <w:pPr>
              <w:jc w:val="center"/>
              <w:rPr>
                <w:rFonts w:ascii="Times New Roman" w:hAnsi="Times New Roman" w:cs="Times New Roman"/>
                <w:sz w:val="24"/>
                <w:szCs w:val="28"/>
              </w:rPr>
            </w:pPr>
            <w:r w:rsidRPr="005A5D4F">
              <w:rPr>
                <w:rFonts w:ascii="Times New Roman" w:hAnsi="Times New Roman" w:cs="Times New Roman"/>
                <w:sz w:val="24"/>
                <w:szCs w:val="28"/>
              </w:rPr>
              <w:t>8.</w:t>
            </w:r>
          </w:p>
        </w:tc>
        <w:tc>
          <w:tcPr>
            <w:tcW w:w="5936" w:type="dxa"/>
          </w:tcPr>
          <w:p w:rsidR="005F0ECC" w:rsidRPr="005A5D4F" w:rsidRDefault="005F0ECC" w:rsidP="005F0ECC">
            <w:pPr>
              <w:jc w:val="both"/>
              <w:cnfStyle w:val="000000000000"/>
              <w:rPr>
                <w:rFonts w:ascii="Times New Roman" w:hAnsi="Times New Roman" w:cs="Times New Roman"/>
                <w:sz w:val="24"/>
                <w:szCs w:val="28"/>
              </w:rPr>
            </w:pPr>
            <w:r w:rsidRPr="005A5D4F">
              <w:rPr>
                <w:rFonts w:ascii="Times New Roman" w:hAnsi="Times New Roman" w:cs="Times New Roman"/>
                <w:sz w:val="24"/>
                <w:szCs w:val="28"/>
              </w:rPr>
              <w:t>Государственные закупки</w:t>
            </w:r>
          </w:p>
        </w:tc>
        <w:tc>
          <w:tcPr>
            <w:tcW w:w="2569" w:type="dxa"/>
            <w:vAlign w:val="center"/>
          </w:tcPr>
          <w:p w:rsidR="005F0ECC" w:rsidRPr="005A5D4F" w:rsidRDefault="006C602D" w:rsidP="00BE1E5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5</w:t>
            </w:r>
          </w:p>
        </w:tc>
      </w:tr>
      <w:tr w:rsidR="005F0ECC" w:rsidRPr="005A5D4F" w:rsidTr="00BE1E5D">
        <w:trPr>
          <w:cnfStyle w:val="000000100000"/>
        </w:trPr>
        <w:tc>
          <w:tcPr>
            <w:cnfStyle w:val="001000000000"/>
            <w:tcW w:w="959" w:type="dxa"/>
          </w:tcPr>
          <w:p w:rsidR="005F0ECC" w:rsidRPr="005A5D4F" w:rsidRDefault="005F0ECC" w:rsidP="00C710CA">
            <w:pPr>
              <w:jc w:val="center"/>
              <w:rPr>
                <w:rFonts w:ascii="Times New Roman" w:hAnsi="Times New Roman" w:cs="Times New Roman"/>
                <w:sz w:val="24"/>
                <w:szCs w:val="28"/>
              </w:rPr>
            </w:pPr>
            <w:r w:rsidRPr="005A5D4F">
              <w:rPr>
                <w:rFonts w:ascii="Times New Roman" w:hAnsi="Times New Roman" w:cs="Times New Roman"/>
                <w:sz w:val="24"/>
                <w:szCs w:val="28"/>
              </w:rPr>
              <w:t>9.</w:t>
            </w:r>
          </w:p>
        </w:tc>
        <w:tc>
          <w:tcPr>
            <w:tcW w:w="5936" w:type="dxa"/>
          </w:tcPr>
          <w:p w:rsidR="005F0ECC" w:rsidRPr="005A5D4F" w:rsidRDefault="009249EE" w:rsidP="009249EE">
            <w:pPr>
              <w:jc w:val="both"/>
              <w:cnfStyle w:val="000000100000"/>
              <w:rPr>
                <w:rFonts w:ascii="Times New Roman" w:hAnsi="Times New Roman" w:cs="Times New Roman"/>
                <w:sz w:val="24"/>
                <w:szCs w:val="28"/>
              </w:rPr>
            </w:pPr>
            <w:r w:rsidRPr="005A5D4F">
              <w:rPr>
                <w:rFonts w:ascii="Times New Roman" w:hAnsi="Times New Roman" w:cs="Times New Roman"/>
                <w:sz w:val="24"/>
                <w:szCs w:val="28"/>
              </w:rPr>
              <w:t xml:space="preserve">Защита государственной тайны, </w:t>
            </w:r>
            <w:r w:rsidR="005F0ECC" w:rsidRPr="005A5D4F">
              <w:rPr>
                <w:rFonts w:ascii="Times New Roman" w:hAnsi="Times New Roman" w:cs="Times New Roman"/>
                <w:sz w:val="24"/>
                <w:szCs w:val="28"/>
              </w:rPr>
              <w:t>организация мероприятий по мобилизационной подготовке и мобилизации</w:t>
            </w:r>
          </w:p>
        </w:tc>
        <w:tc>
          <w:tcPr>
            <w:tcW w:w="2569" w:type="dxa"/>
            <w:vAlign w:val="center"/>
          </w:tcPr>
          <w:p w:rsidR="005F0ECC" w:rsidRPr="005A5D4F" w:rsidRDefault="00D85007" w:rsidP="00BE1E5D">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5</w:t>
            </w:r>
          </w:p>
        </w:tc>
      </w:tr>
    </w:tbl>
    <w:p w:rsidR="00C710CA" w:rsidRPr="005A5D4F" w:rsidRDefault="00C710CA" w:rsidP="00896534">
      <w:pPr>
        <w:spacing w:after="0" w:line="240" w:lineRule="auto"/>
        <w:jc w:val="both"/>
        <w:rPr>
          <w:rFonts w:ascii="Times New Roman" w:hAnsi="Times New Roman" w:cs="Times New Roman"/>
          <w:sz w:val="28"/>
          <w:szCs w:val="28"/>
        </w:rPr>
      </w:pPr>
    </w:p>
    <w:p w:rsidR="005F0E0B" w:rsidRPr="005A5D4F" w:rsidRDefault="00C20E94" w:rsidP="005F0E0B">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24. </w:t>
      </w:r>
      <w:r w:rsidR="00DC18AE" w:rsidRPr="005A5D4F">
        <w:rPr>
          <w:rFonts w:ascii="Times New Roman" w:hAnsi="Times New Roman" w:cs="Times New Roman"/>
          <w:sz w:val="28"/>
          <w:szCs w:val="28"/>
        </w:rPr>
        <w:t xml:space="preserve">Указанные в таблицах № 1 и № 2 нормативы могут </w:t>
      </w:r>
      <w:r w:rsidR="00BE599F" w:rsidRPr="005A5D4F">
        <w:rPr>
          <w:rFonts w:ascii="Times New Roman" w:hAnsi="Times New Roman" w:cs="Times New Roman"/>
          <w:sz w:val="28"/>
          <w:szCs w:val="28"/>
        </w:rPr>
        <w:t xml:space="preserve">использоваться </w:t>
      </w:r>
      <w:r w:rsidR="00E828A9" w:rsidRPr="005A5D4F">
        <w:rPr>
          <w:rFonts w:ascii="Times New Roman" w:hAnsi="Times New Roman" w:cs="Times New Roman"/>
          <w:sz w:val="28"/>
          <w:szCs w:val="28"/>
        </w:rPr>
        <w:t>в качестве</w:t>
      </w:r>
      <w:r w:rsidR="00232B03" w:rsidRPr="005A5D4F">
        <w:rPr>
          <w:rFonts w:ascii="Times New Roman" w:hAnsi="Times New Roman" w:cs="Times New Roman"/>
          <w:sz w:val="28"/>
          <w:szCs w:val="28"/>
        </w:rPr>
        <w:t xml:space="preserve"> ориентировочны</w:t>
      </w:r>
      <w:r w:rsidR="00E828A9" w:rsidRPr="005A5D4F">
        <w:rPr>
          <w:rFonts w:ascii="Times New Roman" w:hAnsi="Times New Roman" w:cs="Times New Roman"/>
          <w:sz w:val="28"/>
          <w:szCs w:val="28"/>
        </w:rPr>
        <w:t>х</w:t>
      </w:r>
      <w:r w:rsidR="00232B03" w:rsidRPr="005A5D4F">
        <w:rPr>
          <w:rFonts w:ascii="Times New Roman" w:hAnsi="Times New Roman" w:cs="Times New Roman"/>
          <w:sz w:val="28"/>
          <w:szCs w:val="28"/>
        </w:rPr>
        <w:t xml:space="preserve"> значени</w:t>
      </w:r>
      <w:r w:rsidR="00E828A9" w:rsidRPr="005A5D4F">
        <w:rPr>
          <w:rFonts w:ascii="Times New Roman" w:hAnsi="Times New Roman" w:cs="Times New Roman"/>
          <w:sz w:val="28"/>
          <w:szCs w:val="28"/>
        </w:rPr>
        <w:t>й</w:t>
      </w:r>
      <w:r w:rsidR="00232B03" w:rsidRPr="005A5D4F">
        <w:rPr>
          <w:rFonts w:ascii="Times New Roman" w:hAnsi="Times New Roman" w:cs="Times New Roman"/>
          <w:sz w:val="28"/>
          <w:szCs w:val="28"/>
        </w:rPr>
        <w:t xml:space="preserve"> при определении кадровых ресурсов на реализацию соответствующих типовых функций</w:t>
      </w:r>
      <w:r w:rsidR="005F0E0B" w:rsidRPr="005A5D4F">
        <w:rPr>
          <w:rFonts w:ascii="Times New Roman" w:hAnsi="Times New Roman" w:cs="Times New Roman"/>
          <w:sz w:val="28"/>
          <w:szCs w:val="28"/>
        </w:rPr>
        <w:t xml:space="preserve">. При этом с учетом </w:t>
      </w:r>
      <w:r w:rsidR="003629C3" w:rsidRPr="005A5D4F">
        <w:rPr>
          <w:rFonts w:ascii="Times New Roman" w:hAnsi="Times New Roman" w:cs="Times New Roman"/>
          <w:sz w:val="28"/>
          <w:szCs w:val="28"/>
        </w:rPr>
        <w:t xml:space="preserve">приоритетных задач, стоящих перед Органом, </w:t>
      </w:r>
      <w:r w:rsidR="007954C2" w:rsidRPr="005A5D4F">
        <w:rPr>
          <w:rFonts w:ascii="Times New Roman" w:hAnsi="Times New Roman" w:cs="Times New Roman"/>
          <w:sz w:val="28"/>
          <w:szCs w:val="28"/>
        </w:rPr>
        <w:t xml:space="preserve">а также специфики реализуемых государственных функций и полномочий </w:t>
      </w:r>
      <w:r w:rsidR="00905DD9" w:rsidRPr="005A5D4F">
        <w:rPr>
          <w:rFonts w:ascii="Times New Roman" w:hAnsi="Times New Roman" w:cs="Times New Roman"/>
          <w:sz w:val="28"/>
          <w:szCs w:val="28"/>
        </w:rPr>
        <w:t xml:space="preserve">возможно иное распределение </w:t>
      </w:r>
      <w:r w:rsidR="00941B34" w:rsidRPr="005A5D4F">
        <w:rPr>
          <w:rFonts w:ascii="Times New Roman" w:hAnsi="Times New Roman" w:cs="Times New Roman"/>
          <w:sz w:val="28"/>
          <w:szCs w:val="28"/>
        </w:rPr>
        <w:t>штатной численности между обозначенными направлениями деятельности</w:t>
      </w:r>
      <w:r w:rsidR="00E828A9" w:rsidRPr="005A5D4F">
        <w:rPr>
          <w:rFonts w:ascii="Times New Roman" w:hAnsi="Times New Roman" w:cs="Times New Roman"/>
          <w:sz w:val="28"/>
          <w:szCs w:val="28"/>
        </w:rPr>
        <w:t xml:space="preserve"> в Органе</w:t>
      </w:r>
      <w:r w:rsidR="00941B34" w:rsidRPr="005A5D4F">
        <w:rPr>
          <w:rFonts w:ascii="Times New Roman" w:hAnsi="Times New Roman" w:cs="Times New Roman"/>
          <w:sz w:val="28"/>
          <w:szCs w:val="28"/>
        </w:rPr>
        <w:t>.</w:t>
      </w:r>
    </w:p>
    <w:p w:rsidR="00E63DFB" w:rsidRPr="005A5D4F" w:rsidRDefault="00E63DFB" w:rsidP="005F0E0B">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Так, например, </w:t>
      </w:r>
      <w:r w:rsidR="00941B34" w:rsidRPr="005A5D4F">
        <w:rPr>
          <w:rFonts w:ascii="Times New Roman" w:hAnsi="Times New Roman" w:cs="Times New Roman"/>
          <w:sz w:val="28"/>
          <w:szCs w:val="28"/>
        </w:rPr>
        <w:t>в Органах</w:t>
      </w:r>
      <w:r w:rsidR="006767C5" w:rsidRPr="005A5D4F">
        <w:rPr>
          <w:rFonts w:ascii="Times New Roman" w:hAnsi="Times New Roman" w:cs="Times New Roman"/>
          <w:sz w:val="28"/>
          <w:szCs w:val="28"/>
        </w:rPr>
        <w:t xml:space="preserve"> (преимущественно федеральные службы и федеральные агентства)</w:t>
      </w:r>
      <w:r w:rsidR="00941B34" w:rsidRPr="005A5D4F">
        <w:rPr>
          <w:rFonts w:ascii="Times New Roman" w:hAnsi="Times New Roman" w:cs="Times New Roman"/>
          <w:sz w:val="28"/>
          <w:szCs w:val="28"/>
        </w:rPr>
        <w:t>,</w:t>
      </w:r>
      <w:r w:rsidR="003E199A" w:rsidRPr="005A5D4F">
        <w:rPr>
          <w:rFonts w:ascii="Times New Roman" w:hAnsi="Times New Roman" w:cs="Times New Roman"/>
          <w:sz w:val="28"/>
          <w:szCs w:val="28"/>
        </w:rPr>
        <w:t xml:space="preserve"> реализующих государственные функции в сфере контроля и (или) надзора, а также </w:t>
      </w:r>
      <w:r w:rsidR="00ED79C7" w:rsidRPr="005A5D4F">
        <w:rPr>
          <w:rFonts w:ascii="Times New Roman" w:hAnsi="Times New Roman" w:cs="Times New Roman"/>
          <w:sz w:val="28"/>
          <w:szCs w:val="28"/>
        </w:rPr>
        <w:t>предоставления государственных услуг (особенно юридическим лицам и индивидуальным предпринимателям)</w:t>
      </w:r>
      <w:r w:rsidR="0031740F" w:rsidRPr="005A5D4F">
        <w:rPr>
          <w:rFonts w:ascii="Times New Roman" w:hAnsi="Times New Roman" w:cs="Times New Roman"/>
          <w:sz w:val="28"/>
          <w:szCs w:val="28"/>
        </w:rPr>
        <w:t xml:space="preserve">, которые связаны с большим коррупционным риском, </w:t>
      </w:r>
      <w:r w:rsidR="00ED689F" w:rsidRPr="005A5D4F">
        <w:rPr>
          <w:rFonts w:ascii="Times New Roman" w:hAnsi="Times New Roman" w:cs="Times New Roman"/>
          <w:sz w:val="28"/>
          <w:szCs w:val="28"/>
        </w:rPr>
        <w:t xml:space="preserve">большее внимание должно уделяться работе по профилактике коррупционных и иных правонарушений, в связи с чем </w:t>
      </w:r>
      <w:r w:rsidR="00540A63" w:rsidRPr="005A5D4F">
        <w:rPr>
          <w:rFonts w:ascii="Times New Roman" w:hAnsi="Times New Roman" w:cs="Times New Roman"/>
          <w:sz w:val="28"/>
          <w:szCs w:val="28"/>
        </w:rPr>
        <w:t>штатная численность гражданских служащих для обеспечения реализации</w:t>
      </w:r>
      <w:r w:rsidR="00ED689F" w:rsidRPr="005A5D4F">
        <w:rPr>
          <w:rFonts w:ascii="Times New Roman" w:hAnsi="Times New Roman" w:cs="Times New Roman"/>
          <w:sz w:val="28"/>
          <w:szCs w:val="28"/>
        </w:rPr>
        <w:t xml:space="preserve"> </w:t>
      </w:r>
      <w:r w:rsidR="004E5CD7" w:rsidRPr="005A5D4F">
        <w:rPr>
          <w:rFonts w:ascii="Times New Roman" w:hAnsi="Times New Roman" w:cs="Times New Roman"/>
          <w:sz w:val="28"/>
          <w:szCs w:val="28"/>
        </w:rPr>
        <w:t xml:space="preserve">этой типовой функции может превышать </w:t>
      </w:r>
      <w:r w:rsidR="00540A63" w:rsidRPr="005A5D4F">
        <w:rPr>
          <w:rFonts w:ascii="Times New Roman" w:hAnsi="Times New Roman" w:cs="Times New Roman"/>
          <w:sz w:val="28"/>
          <w:szCs w:val="28"/>
        </w:rPr>
        <w:t>предусмотренные таблицами № 1 и № 2 значения.</w:t>
      </w:r>
    </w:p>
    <w:p w:rsidR="00540A63" w:rsidRPr="005A5D4F" w:rsidRDefault="000E4FE9" w:rsidP="008C63A8">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Иное распределение штатной численности между типовыми функциями в Ор</w:t>
      </w:r>
      <w:r w:rsidR="002950BC" w:rsidRPr="005A5D4F">
        <w:rPr>
          <w:rFonts w:ascii="Times New Roman" w:hAnsi="Times New Roman" w:cs="Times New Roman"/>
          <w:sz w:val="28"/>
          <w:szCs w:val="28"/>
        </w:rPr>
        <w:t>гане может обосновываться и другой</w:t>
      </w:r>
      <w:r w:rsidRPr="005A5D4F">
        <w:rPr>
          <w:rFonts w:ascii="Times New Roman" w:hAnsi="Times New Roman" w:cs="Times New Roman"/>
          <w:sz w:val="28"/>
          <w:szCs w:val="28"/>
        </w:rPr>
        <w:t xml:space="preserve"> спецификой </w:t>
      </w:r>
      <w:r w:rsidR="002950BC" w:rsidRPr="005A5D4F">
        <w:rPr>
          <w:rFonts w:ascii="Times New Roman" w:hAnsi="Times New Roman" w:cs="Times New Roman"/>
          <w:sz w:val="28"/>
          <w:szCs w:val="28"/>
        </w:rPr>
        <w:t>деятельности, в том ч</w:t>
      </w:r>
      <w:r w:rsidR="00515A9C" w:rsidRPr="005A5D4F">
        <w:rPr>
          <w:rFonts w:ascii="Times New Roman" w:hAnsi="Times New Roman" w:cs="Times New Roman"/>
          <w:sz w:val="28"/>
          <w:szCs w:val="28"/>
        </w:rPr>
        <w:t>исле уровнем информатизации и</w:t>
      </w:r>
      <w:r w:rsidR="002950BC" w:rsidRPr="005A5D4F">
        <w:rPr>
          <w:rFonts w:ascii="Times New Roman" w:hAnsi="Times New Roman" w:cs="Times New Roman"/>
          <w:sz w:val="28"/>
          <w:szCs w:val="28"/>
        </w:rPr>
        <w:t xml:space="preserve"> автоматизации</w:t>
      </w:r>
      <w:r w:rsidR="00515A9C" w:rsidRPr="005A5D4F">
        <w:rPr>
          <w:rFonts w:ascii="Times New Roman" w:hAnsi="Times New Roman" w:cs="Times New Roman"/>
          <w:sz w:val="28"/>
          <w:szCs w:val="28"/>
        </w:rPr>
        <w:t xml:space="preserve"> процессов и процедур, реализуемых в рамках исполнения функций, </w:t>
      </w:r>
      <w:r w:rsidR="00515A9C" w:rsidRPr="005A5D4F">
        <w:rPr>
          <w:rFonts w:ascii="Times New Roman" w:hAnsi="Times New Roman" w:cs="Times New Roman"/>
          <w:sz w:val="28"/>
          <w:szCs w:val="28"/>
        </w:rPr>
        <w:lastRenderedPageBreak/>
        <w:t>количеством и масштабностью</w:t>
      </w:r>
      <w:r w:rsidR="009425E9" w:rsidRPr="005A5D4F">
        <w:rPr>
          <w:rFonts w:ascii="Times New Roman" w:hAnsi="Times New Roman" w:cs="Times New Roman"/>
          <w:sz w:val="28"/>
          <w:szCs w:val="28"/>
        </w:rPr>
        <w:t xml:space="preserve"> проектов, реализуемых в сфере информационных технологий</w:t>
      </w:r>
      <w:r w:rsidR="00242EEB" w:rsidRPr="005A5D4F">
        <w:rPr>
          <w:rFonts w:ascii="Times New Roman" w:hAnsi="Times New Roman" w:cs="Times New Roman"/>
          <w:sz w:val="28"/>
          <w:szCs w:val="28"/>
        </w:rPr>
        <w:t xml:space="preserve"> и</w:t>
      </w:r>
      <w:r w:rsidR="00515A9C" w:rsidRPr="005A5D4F">
        <w:rPr>
          <w:rFonts w:ascii="Times New Roman" w:hAnsi="Times New Roman" w:cs="Times New Roman"/>
          <w:sz w:val="28"/>
          <w:szCs w:val="28"/>
        </w:rPr>
        <w:t xml:space="preserve"> требующих сопровождения, развития и экспертной поддержки,</w:t>
      </w:r>
      <w:r w:rsidR="009425E9" w:rsidRPr="005A5D4F">
        <w:rPr>
          <w:rFonts w:ascii="Times New Roman" w:hAnsi="Times New Roman" w:cs="Times New Roman"/>
          <w:sz w:val="28"/>
          <w:szCs w:val="28"/>
        </w:rPr>
        <w:t xml:space="preserve"> степенью внедрения современных методов </w:t>
      </w:r>
      <w:r w:rsidR="00242EEB" w:rsidRPr="005A5D4F">
        <w:rPr>
          <w:rFonts w:ascii="Times New Roman" w:hAnsi="Times New Roman" w:cs="Times New Roman"/>
          <w:sz w:val="28"/>
          <w:szCs w:val="28"/>
        </w:rPr>
        <w:t xml:space="preserve">управления кадровыми ресурсами, </w:t>
      </w:r>
      <w:r w:rsidR="009B4956" w:rsidRPr="005A5D4F">
        <w:rPr>
          <w:rFonts w:ascii="Times New Roman" w:hAnsi="Times New Roman" w:cs="Times New Roman"/>
          <w:sz w:val="28"/>
          <w:szCs w:val="28"/>
        </w:rPr>
        <w:t xml:space="preserve">количественными характеристиками работы в сфере закупок товаров, работ, услуг для обеспечения государственных нужд, </w:t>
      </w:r>
      <w:r w:rsidR="00922DC4" w:rsidRPr="005A5D4F">
        <w:rPr>
          <w:rFonts w:ascii="Times New Roman" w:hAnsi="Times New Roman" w:cs="Times New Roman"/>
          <w:sz w:val="28"/>
          <w:szCs w:val="28"/>
        </w:rPr>
        <w:t>а также с документами, содержащими сведения, составляющие государственную тайну,</w:t>
      </w:r>
      <w:r w:rsidR="008C63A8" w:rsidRPr="005A5D4F">
        <w:rPr>
          <w:rFonts w:ascii="Times New Roman" w:hAnsi="Times New Roman" w:cs="Times New Roman"/>
          <w:sz w:val="28"/>
          <w:szCs w:val="28"/>
        </w:rPr>
        <w:t xml:space="preserve"> количеством подведомственных Органу организаций, в отношении которых Орган осуществляет функции </w:t>
      </w:r>
      <w:r w:rsidR="00AD427C" w:rsidRPr="005A5D4F">
        <w:rPr>
          <w:rFonts w:ascii="Times New Roman" w:hAnsi="Times New Roman" w:cs="Times New Roman"/>
          <w:sz w:val="28"/>
          <w:szCs w:val="28"/>
        </w:rPr>
        <w:t xml:space="preserve">по </w:t>
      </w:r>
      <w:r w:rsidR="008C63A8" w:rsidRPr="005A5D4F">
        <w:rPr>
          <w:rFonts w:ascii="Times New Roman" w:hAnsi="Times New Roman" w:cs="Times New Roman"/>
          <w:sz w:val="28"/>
          <w:szCs w:val="28"/>
        </w:rPr>
        <w:t xml:space="preserve">организации контроля за </w:t>
      </w:r>
      <w:r w:rsidR="00AD427C" w:rsidRPr="005A5D4F">
        <w:rPr>
          <w:rFonts w:ascii="Times New Roman" w:hAnsi="Times New Roman" w:cs="Times New Roman"/>
          <w:sz w:val="28"/>
          <w:szCs w:val="28"/>
        </w:rPr>
        <w:t xml:space="preserve">их </w:t>
      </w:r>
      <w:r w:rsidR="008C63A8" w:rsidRPr="005A5D4F">
        <w:rPr>
          <w:rFonts w:ascii="Times New Roman" w:hAnsi="Times New Roman" w:cs="Times New Roman"/>
          <w:sz w:val="28"/>
          <w:szCs w:val="28"/>
        </w:rPr>
        <w:t>финансово-хозяйственной деятельност</w:t>
      </w:r>
      <w:r w:rsidR="00891F87" w:rsidRPr="005A5D4F">
        <w:rPr>
          <w:rFonts w:ascii="Times New Roman" w:hAnsi="Times New Roman" w:cs="Times New Roman"/>
          <w:sz w:val="28"/>
          <w:szCs w:val="28"/>
        </w:rPr>
        <w:t>ью, и иные особенности.</w:t>
      </w:r>
    </w:p>
    <w:p w:rsidR="00724F8E" w:rsidRPr="005A5D4F" w:rsidRDefault="00083931" w:rsidP="000A48B2">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25. При </w:t>
      </w:r>
      <w:r w:rsidR="0088383A" w:rsidRPr="005A5D4F">
        <w:rPr>
          <w:rFonts w:ascii="Times New Roman" w:hAnsi="Times New Roman" w:cs="Times New Roman"/>
          <w:sz w:val="28"/>
          <w:szCs w:val="28"/>
        </w:rPr>
        <w:t>структурировании</w:t>
      </w:r>
      <w:r w:rsidRPr="005A5D4F">
        <w:rPr>
          <w:rFonts w:ascii="Times New Roman" w:hAnsi="Times New Roman" w:cs="Times New Roman"/>
          <w:sz w:val="28"/>
          <w:szCs w:val="28"/>
        </w:rPr>
        <w:t xml:space="preserve"> типовых подразделений в Органе </w:t>
      </w:r>
      <w:r w:rsidR="0088383A" w:rsidRPr="005A5D4F">
        <w:rPr>
          <w:rFonts w:ascii="Times New Roman" w:hAnsi="Times New Roman" w:cs="Times New Roman"/>
          <w:sz w:val="28"/>
          <w:szCs w:val="28"/>
        </w:rPr>
        <w:t xml:space="preserve">в части определения </w:t>
      </w:r>
      <w:r w:rsidR="00B37BD1" w:rsidRPr="005A5D4F">
        <w:rPr>
          <w:rFonts w:ascii="Times New Roman" w:hAnsi="Times New Roman" w:cs="Times New Roman"/>
          <w:sz w:val="28"/>
          <w:szCs w:val="28"/>
        </w:rPr>
        <w:t xml:space="preserve">возлагаемых на каждое из таких подразделений функций целесообразно </w:t>
      </w:r>
      <w:r w:rsidR="00D86D7D" w:rsidRPr="005A5D4F">
        <w:rPr>
          <w:rFonts w:ascii="Times New Roman" w:hAnsi="Times New Roman" w:cs="Times New Roman"/>
          <w:sz w:val="28"/>
          <w:szCs w:val="28"/>
        </w:rPr>
        <w:t xml:space="preserve">во взаимосвязи </w:t>
      </w:r>
      <w:r w:rsidR="00B37BD1" w:rsidRPr="005A5D4F">
        <w:rPr>
          <w:rFonts w:ascii="Times New Roman" w:hAnsi="Times New Roman" w:cs="Times New Roman"/>
          <w:sz w:val="28"/>
          <w:szCs w:val="28"/>
        </w:rPr>
        <w:t xml:space="preserve">учитывать </w:t>
      </w:r>
      <w:r w:rsidR="00BE78B1" w:rsidRPr="005A5D4F">
        <w:rPr>
          <w:rFonts w:ascii="Times New Roman" w:hAnsi="Times New Roman" w:cs="Times New Roman"/>
          <w:sz w:val="28"/>
          <w:szCs w:val="28"/>
        </w:rPr>
        <w:t xml:space="preserve">установленные нормативными правовыми актами Российской Федерации требования к </w:t>
      </w:r>
      <w:r w:rsidR="001A629D" w:rsidRPr="005A5D4F">
        <w:rPr>
          <w:rFonts w:ascii="Times New Roman" w:hAnsi="Times New Roman" w:cs="Times New Roman"/>
          <w:sz w:val="28"/>
          <w:szCs w:val="28"/>
        </w:rPr>
        <w:t>организации и осуществлению отдельных функций (например, требования к организации работы со сведениями, составляющими государственную тайну)</w:t>
      </w:r>
      <w:r w:rsidR="0073401D" w:rsidRPr="005A5D4F">
        <w:rPr>
          <w:rFonts w:ascii="Times New Roman" w:hAnsi="Times New Roman" w:cs="Times New Roman"/>
          <w:sz w:val="28"/>
          <w:szCs w:val="28"/>
        </w:rPr>
        <w:t>, их объем, обусловленный специфи</w:t>
      </w:r>
      <w:r w:rsidR="00FD346E" w:rsidRPr="005A5D4F">
        <w:rPr>
          <w:rFonts w:ascii="Times New Roman" w:hAnsi="Times New Roman" w:cs="Times New Roman"/>
          <w:sz w:val="28"/>
          <w:szCs w:val="28"/>
        </w:rPr>
        <w:t>кой деятельности Органа и возложенных на него государственных функций и полномочий,</w:t>
      </w:r>
      <w:r w:rsidR="001A629D" w:rsidRPr="005A5D4F">
        <w:rPr>
          <w:rFonts w:ascii="Times New Roman" w:hAnsi="Times New Roman" w:cs="Times New Roman"/>
          <w:sz w:val="28"/>
          <w:szCs w:val="28"/>
        </w:rPr>
        <w:t xml:space="preserve"> </w:t>
      </w:r>
      <w:r w:rsidR="00EA09AE" w:rsidRPr="005A5D4F">
        <w:rPr>
          <w:rFonts w:ascii="Times New Roman" w:hAnsi="Times New Roman" w:cs="Times New Roman"/>
          <w:sz w:val="28"/>
          <w:szCs w:val="28"/>
        </w:rPr>
        <w:t xml:space="preserve">профессиональный уровень и </w:t>
      </w:r>
      <w:r w:rsidR="00FD346E" w:rsidRPr="005A5D4F">
        <w:rPr>
          <w:rFonts w:ascii="Times New Roman" w:hAnsi="Times New Roman" w:cs="Times New Roman"/>
          <w:sz w:val="28"/>
          <w:szCs w:val="28"/>
        </w:rPr>
        <w:t xml:space="preserve">квалификацию </w:t>
      </w:r>
      <w:r w:rsidR="00EA09AE" w:rsidRPr="005A5D4F">
        <w:rPr>
          <w:rFonts w:ascii="Times New Roman" w:hAnsi="Times New Roman" w:cs="Times New Roman"/>
          <w:sz w:val="28"/>
          <w:szCs w:val="28"/>
        </w:rPr>
        <w:t xml:space="preserve">управленческих кадров, </w:t>
      </w:r>
      <w:r w:rsidR="003758EF" w:rsidRPr="005A5D4F">
        <w:rPr>
          <w:rFonts w:ascii="Times New Roman" w:hAnsi="Times New Roman" w:cs="Times New Roman"/>
          <w:sz w:val="28"/>
          <w:szCs w:val="28"/>
        </w:rPr>
        <w:t xml:space="preserve">замещающих должности в соответствующих типовых подразделениях или планируемых к назначению на эти должности, а также </w:t>
      </w:r>
      <w:r w:rsidR="00BE78B1" w:rsidRPr="005A5D4F">
        <w:rPr>
          <w:rFonts w:ascii="Times New Roman" w:hAnsi="Times New Roman" w:cs="Times New Roman"/>
          <w:sz w:val="28"/>
          <w:szCs w:val="28"/>
        </w:rPr>
        <w:t xml:space="preserve">совместимость </w:t>
      </w:r>
      <w:r w:rsidR="00FB02B0" w:rsidRPr="005A5D4F">
        <w:rPr>
          <w:rFonts w:ascii="Times New Roman" w:hAnsi="Times New Roman" w:cs="Times New Roman"/>
          <w:sz w:val="28"/>
          <w:szCs w:val="28"/>
        </w:rPr>
        <w:t xml:space="preserve">и однородность </w:t>
      </w:r>
      <w:r w:rsidR="00BE78B1" w:rsidRPr="005A5D4F">
        <w:rPr>
          <w:rFonts w:ascii="Times New Roman" w:hAnsi="Times New Roman" w:cs="Times New Roman"/>
          <w:sz w:val="28"/>
          <w:szCs w:val="28"/>
        </w:rPr>
        <w:t>типовых функций</w:t>
      </w:r>
      <w:r w:rsidR="003758EF" w:rsidRPr="005A5D4F">
        <w:rPr>
          <w:rFonts w:ascii="Times New Roman" w:hAnsi="Times New Roman" w:cs="Times New Roman"/>
          <w:sz w:val="28"/>
          <w:szCs w:val="28"/>
        </w:rPr>
        <w:t>.</w:t>
      </w:r>
    </w:p>
    <w:p w:rsidR="00FB02B0" w:rsidRPr="005A5D4F" w:rsidRDefault="00951C19" w:rsidP="000A48B2">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Рекомендации по группированию</w:t>
      </w:r>
      <w:r w:rsidR="009B0508" w:rsidRPr="005A5D4F">
        <w:rPr>
          <w:rFonts w:ascii="Times New Roman" w:hAnsi="Times New Roman" w:cs="Times New Roman"/>
          <w:sz w:val="28"/>
          <w:szCs w:val="28"/>
        </w:rPr>
        <w:t xml:space="preserve"> типовых функций</w:t>
      </w:r>
      <w:r w:rsidRPr="005A5D4F">
        <w:rPr>
          <w:rFonts w:ascii="Times New Roman" w:hAnsi="Times New Roman" w:cs="Times New Roman"/>
          <w:sz w:val="28"/>
          <w:szCs w:val="28"/>
        </w:rPr>
        <w:t xml:space="preserve"> с </w:t>
      </w:r>
      <w:r w:rsidR="00684F6B" w:rsidRPr="005A5D4F">
        <w:rPr>
          <w:rFonts w:ascii="Times New Roman" w:hAnsi="Times New Roman" w:cs="Times New Roman"/>
          <w:sz w:val="28"/>
          <w:szCs w:val="28"/>
        </w:rPr>
        <w:t xml:space="preserve">учетом </w:t>
      </w:r>
      <w:r w:rsidR="002F7B5C" w:rsidRPr="005A5D4F">
        <w:rPr>
          <w:rFonts w:ascii="Times New Roman" w:hAnsi="Times New Roman" w:cs="Times New Roman"/>
          <w:sz w:val="28"/>
          <w:szCs w:val="28"/>
        </w:rPr>
        <w:t xml:space="preserve">оптимальной </w:t>
      </w:r>
      <w:r w:rsidR="00684F6B" w:rsidRPr="005A5D4F">
        <w:rPr>
          <w:rFonts w:ascii="Times New Roman" w:hAnsi="Times New Roman" w:cs="Times New Roman"/>
          <w:sz w:val="28"/>
          <w:szCs w:val="28"/>
        </w:rPr>
        <w:t>совместимости</w:t>
      </w:r>
      <w:r w:rsidR="009B0508" w:rsidRPr="005A5D4F">
        <w:rPr>
          <w:rFonts w:ascii="Times New Roman" w:hAnsi="Times New Roman" w:cs="Times New Roman"/>
          <w:sz w:val="28"/>
          <w:szCs w:val="28"/>
        </w:rPr>
        <w:t xml:space="preserve"> приведен</w:t>
      </w:r>
      <w:r w:rsidR="00684F6B" w:rsidRPr="005A5D4F">
        <w:rPr>
          <w:rFonts w:ascii="Times New Roman" w:hAnsi="Times New Roman" w:cs="Times New Roman"/>
          <w:sz w:val="28"/>
          <w:szCs w:val="28"/>
        </w:rPr>
        <w:t>ы</w:t>
      </w:r>
      <w:r w:rsidR="009B0508" w:rsidRPr="005A5D4F">
        <w:rPr>
          <w:rFonts w:ascii="Times New Roman" w:hAnsi="Times New Roman" w:cs="Times New Roman"/>
          <w:sz w:val="28"/>
          <w:szCs w:val="28"/>
        </w:rPr>
        <w:t xml:space="preserve"> в таблице № 3.</w:t>
      </w:r>
    </w:p>
    <w:p w:rsidR="00650480" w:rsidRPr="005A5D4F" w:rsidRDefault="00650480" w:rsidP="000A48B2">
      <w:pPr>
        <w:spacing w:after="0" w:line="240" w:lineRule="auto"/>
        <w:ind w:firstLine="709"/>
        <w:jc w:val="both"/>
        <w:rPr>
          <w:rFonts w:ascii="Times New Roman" w:hAnsi="Times New Roman" w:cs="Times New Roman"/>
          <w:sz w:val="28"/>
          <w:szCs w:val="28"/>
        </w:rPr>
      </w:pPr>
    </w:p>
    <w:p w:rsidR="00684F6B" w:rsidRPr="005A5D4F" w:rsidRDefault="00650480" w:rsidP="00684F6B">
      <w:pPr>
        <w:spacing w:after="0" w:line="240" w:lineRule="auto"/>
        <w:jc w:val="right"/>
        <w:rPr>
          <w:rFonts w:ascii="Times New Roman" w:hAnsi="Times New Roman" w:cs="Times New Roman"/>
          <w:b/>
          <w:sz w:val="24"/>
          <w:szCs w:val="28"/>
        </w:rPr>
      </w:pPr>
      <w:r w:rsidRPr="005A5D4F">
        <w:rPr>
          <w:rFonts w:ascii="Times New Roman" w:hAnsi="Times New Roman" w:cs="Times New Roman"/>
          <w:b/>
          <w:sz w:val="24"/>
          <w:szCs w:val="28"/>
        </w:rPr>
        <w:t xml:space="preserve">Таблица № </w:t>
      </w:r>
      <w:r w:rsidR="008A69C1" w:rsidRPr="005A5D4F">
        <w:rPr>
          <w:rFonts w:ascii="Times New Roman" w:hAnsi="Times New Roman" w:cs="Times New Roman"/>
          <w:b/>
          <w:sz w:val="24"/>
          <w:szCs w:val="28"/>
        </w:rPr>
        <w:t>3</w:t>
      </w:r>
      <w:r w:rsidRPr="005A5D4F">
        <w:rPr>
          <w:rFonts w:ascii="Times New Roman" w:hAnsi="Times New Roman" w:cs="Times New Roman"/>
          <w:b/>
          <w:sz w:val="24"/>
          <w:szCs w:val="28"/>
        </w:rPr>
        <w:t>. </w:t>
      </w:r>
      <w:r w:rsidR="00684F6B" w:rsidRPr="005A5D4F">
        <w:rPr>
          <w:rFonts w:ascii="Times New Roman" w:hAnsi="Times New Roman" w:cs="Times New Roman"/>
          <w:b/>
          <w:sz w:val="24"/>
          <w:szCs w:val="28"/>
        </w:rPr>
        <w:t xml:space="preserve">Рекомендации по группированию </w:t>
      </w:r>
    </w:p>
    <w:p w:rsidR="00650480" w:rsidRPr="005A5D4F" w:rsidRDefault="00684F6B" w:rsidP="00684F6B">
      <w:pPr>
        <w:spacing w:after="0" w:line="240" w:lineRule="auto"/>
        <w:jc w:val="right"/>
        <w:rPr>
          <w:rFonts w:ascii="Times New Roman" w:hAnsi="Times New Roman" w:cs="Times New Roman"/>
          <w:b/>
          <w:sz w:val="24"/>
          <w:szCs w:val="28"/>
        </w:rPr>
      </w:pPr>
      <w:r w:rsidRPr="005A5D4F">
        <w:rPr>
          <w:rFonts w:ascii="Times New Roman" w:hAnsi="Times New Roman" w:cs="Times New Roman"/>
          <w:b/>
          <w:sz w:val="24"/>
          <w:szCs w:val="28"/>
        </w:rPr>
        <w:t>типовых функций с учетом совместимости</w:t>
      </w:r>
    </w:p>
    <w:p w:rsidR="00650480" w:rsidRPr="005A5D4F" w:rsidRDefault="00650480" w:rsidP="00650480">
      <w:pPr>
        <w:spacing w:after="0" w:line="240" w:lineRule="auto"/>
        <w:jc w:val="right"/>
        <w:rPr>
          <w:rFonts w:ascii="Times New Roman" w:hAnsi="Times New Roman" w:cs="Times New Roman"/>
          <w:b/>
          <w:sz w:val="24"/>
          <w:szCs w:val="28"/>
        </w:rPr>
      </w:pPr>
    </w:p>
    <w:tbl>
      <w:tblPr>
        <w:tblStyle w:val="1"/>
        <w:tblW w:w="9924" w:type="dxa"/>
        <w:tblLook w:val="04A0"/>
      </w:tblPr>
      <w:tblGrid>
        <w:gridCol w:w="2376"/>
        <w:gridCol w:w="3579"/>
        <w:gridCol w:w="3969"/>
      </w:tblGrid>
      <w:tr w:rsidR="00820445" w:rsidRPr="005A5D4F" w:rsidTr="00E2298E">
        <w:trPr>
          <w:cnfStyle w:val="100000000000"/>
        </w:trPr>
        <w:tc>
          <w:tcPr>
            <w:cnfStyle w:val="001000000000"/>
            <w:tcW w:w="2376" w:type="dxa"/>
          </w:tcPr>
          <w:p w:rsidR="00820445" w:rsidRPr="00E2298E" w:rsidRDefault="00FB7199" w:rsidP="003521B6">
            <w:pPr>
              <w:jc w:val="center"/>
              <w:rPr>
                <w:rFonts w:ascii="Times New Roman" w:hAnsi="Times New Roman" w:cs="Times New Roman"/>
                <w:sz w:val="24"/>
                <w:szCs w:val="28"/>
              </w:rPr>
            </w:pPr>
            <w:r w:rsidRPr="00E2298E">
              <w:rPr>
                <w:rFonts w:ascii="Times New Roman" w:hAnsi="Times New Roman" w:cs="Times New Roman"/>
                <w:sz w:val="24"/>
                <w:szCs w:val="28"/>
              </w:rPr>
              <w:t>Наименование типовой функции</w:t>
            </w:r>
          </w:p>
        </w:tc>
        <w:tc>
          <w:tcPr>
            <w:tcW w:w="3579" w:type="dxa"/>
          </w:tcPr>
          <w:p w:rsidR="00820445" w:rsidRPr="00E2298E" w:rsidRDefault="00C6659B" w:rsidP="00E2298E">
            <w:pPr>
              <w:jc w:val="center"/>
              <w:cnfStyle w:val="100000000000"/>
              <w:rPr>
                <w:rFonts w:ascii="Times New Roman" w:hAnsi="Times New Roman" w:cs="Times New Roman"/>
                <w:sz w:val="24"/>
                <w:szCs w:val="28"/>
              </w:rPr>
            </w:pPr>
            <w:r w:rsidRPr="00E2298E">
              <w:rPr>
                <w:rFonts w:ascii="Times New Roman" w:hAnsi="Times New Roman" w:cs="Times New Roman"/>
                <w:sz w:val="24"/>
                <w:szCs w:val="28"/>
              </w:rPr>
              <w:t>Оптимальная</w:t>
            </w:r>
            <w:r w:rsidR="00A711CD" w:rsidRPr="00E2298E">
              <w:rPr>
                <w:rFonts w:ascii="Times New Roman" w:hAnsi="Times New Roman" w:cs="Times New Roman"/>
                <w:sz w:val="24"/>
                <w:szCs w:val="28"/>
              </w:rPr>
              <w:t xml:space="preserve"> </w:t>
            </w:r>
            <w:r w:rsidR="00F10FF5" w:rsidRPr="00E2298E">
              <w:rPr>
                <w:rFonts w:ascii="Times New Roman" w:hAnsi="Times New Roman" w:cs="Times New Roman"/>
                <w:sz w:val="24"/>
                <w:szCs w:val="28"/>
              </w:rPr>
              <w:t>совместимост</w:t>
            </w:r>
            <w:r w:rsidR="00E2298E">
              <w:rPr>
                <w:rFonts w:ascii="Times New Roman" w:hAnsi="Times New Roman" w:cs="Times New Roman"/>
                <w:sz w:val="24"/>
                <w:szCs w:val="28"/>
              </w:rPr>
              <w:t>ь</w:t>
            </w:r>
          </w:p>
        </w:tc>
        <w:tc>
          <w:tcPr>
            <w:tcW w:w="3969" w:type="dxa"/>
          </w:tcPr>
          <w:p w:rsidR="00A711CD" w:rsidRPr="00E2298E" w:rsidRDefault="00A711CD" w:rsidP="003521B6">
            <w:pPr>
              <w:jc w:val="center"/>
              <w:cnfStyle w:val="100000000000"/>
              <w:rPr>
                <w:rFonts w:ascii="Times New Roman" w:hAnsi="Times New Roman" w:cs="Times New Roman"/>
                <w:sz w:val="24"/>
                <w:szCs w:val="28"/>
              </w:rPr>
            </w:pPr>
            <w:r w:rsidRPr="00E2298E">
              <w:rPr>
                <w:rFonts w:ascii="Times New Roman" w:hAnsi="Times New Roman" w:cs="Times New Roman"/>
                <w:sz w:val="24"/>
                <w:szCs w:val="28"/>
              </w:rPr>
              <w:t>Хорошая</w:t>
            </w:r>
          </w:p>
          <w:p w:rsidR="00E2298E" w:rsidRPr="00E2298E" w:rsidRDefault="00E2298E" w:rsidP="00E2298E">
            <w:pPr>
              <w:jc w:val="center"/>
              <w:cnfStyle w:val="100000000000"/>
              <w:rPr>
                <w:rFonts w:ascii="Times New Roman" w:hAnsi="Times New Roman" w:cs="Times New Roman"/>
                <w:sz w:val="24"/>
                <w:szCs w:val="28"/>
              </w:rPr>
            </w:pPr>
            <w:r w:rsidRPr="00E2298E">
              <w:rPr>
                <w:rFonts w:ascii="Times New Roman" w:hAnsi="Times New Roman" w:cs="Times New Roman"/>
                <w:sz w:val="24"/>
                <w:szCs w:val="28"/>
              </w:rPr>
              <w:t>С</w:t>
            </w:r>
            <w:r w:rsidR="00F10FF5" w:rsidRPr="00E2298E">
              <w:rPr>
                <w:rFonts w:ascii="Times New Roman" w:hAnsi="Times New Roman" w:cs="Times New Roman"/>
                <w:sz w:val="24"/>
                <w:szCs w:val="28"/>
              </w:rPr>
              <w:t>овместимость</w:t>
            </w:r>
          </w:p>
        </w:tc>
      </w:tr>
      <w:tr w:rsidR="00FB7199" w:rsidRPr="005A5D4F" w:rsidTr="00E2298E">
        <w:trPr>
          <w:cnfStyle w:val="000000100000"/>
        </w:trPr>
        <w:tc>
          <w:tcPr>
            <w:cnfStyle w:val="001000000000"/>
            <w:tcW w:w="2376" w:type="dxa"/>
          </w:tcPr>
          <w:p w:rsidR="00FB7199" w:rsidRPr="005A5D4F" w:rsidRDefault="00FB7199" w:rsidP="00A711CD">
            <w:pPr>
              <w:jc w:val="center"/>
              <w:rPr>
                <w:rFonts w:ascii="Times New Roman" w:hAnsi="Times New Roman" w:cs="Times New Roman"/>
                <w:sz w:val="24"/>
                <w:szCs w:val="28"/>
              </w:rPr>
            </w:pPr>
            <w:r w:rsidRPr="005A5D4F">
              <w:rPr>
                <w:rFonts w:ascii="Times New Roman" w:hAnsi="Times New Roman" w:cs="Times New Roman"/>
                <w:sz w:val="24"/>
                <w:szCs w:val="28"/>
              </w:rPr>
              <w:t>Бухгалтерское (финансовое) обеспечение</w:t>
            </w:r>
          </w:p>
        </w:tc>
        <w:tc>
          <w:tcPr>
            <w:tcW w:w="3579" w:type="dxa"/>
          </w:tcPr>
          <w:p w:rsidR="00FB7199" w:rsidRPr="005A5D4F" w:rsidRDefault="00F10FF5" w:rsidP="00A711CD">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Государственные закупки</w:t>
            </w:r>
          </w:p>
        </w:tc>
        <w:tc>
          <w:tcPr>
            <w:tcW w:w="3969" w:type="dxa"/>
          </w:tcPr>
          <w:p w:rsidR="00FB7199" w:rsidRPr="005A5D4F" w:rsidRDefault="00A53F71" w:rsidP="00A711CD">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p w:rsidR="00A53F71" w:rsidRPr="005A5D4F" w:rsidRDefault="00A53F71" w:rsidP="00A711CD">
            <w:pPr>
              <w:jc w:val="center"/>
              <w:cnfStyle w:val="000000100000"/>
              <w:rPr>
                <w:rFonts w:ascii="Times New Roman" w:hAnsi="Times New Roman" w:cs="Times New Roman"/>
                <w:sz w:val="10"/>
                <w:szCs w:val="28"/>
              </w:rPr>
            </w:pPr>
          </w:p>
          <w:p w:rsidR="00A53F71" w:rsidRPr="005A5D4F" w:rsidRDefault="00A53F71" w:rsidP="00A711CD">
            <w:pPr>
              <w:jc w:val="center"/>
              <w:cnfStyle w:val="000000100000"/>
              <w:rPr>
                <w:rFonts w:ascii="Times New Roman" w:hAnsi="Times New Roman" w:cs="Times New Roman"/>
                <w:b/>
                <w:sz w:val="24"/>
                <w:szCs w:val="28"/>
              </w:rPr>
            </w:pPr>
            <w:r w:rsidRPr="005A5D4F">
              <w:rPr>
                <w:rFonts w:ascii="Times New Roman" w:hAnsi="Times New Roman" w:cs="Times New Roman"/>
                <w:sz w:val="24"/>
                <w:szCs w:val="28"/>
              </w:rPr>
              <w:t>Организационно-техническое и хозяйственное обеспечение</w:t>
            </w:r>
          </w:p>
        </w:tc>
      </w:tr>
      <w:tr w:rsidR="00A87BBD" w:rsidRPr="005A5D4F" w:rsidTr="00E2298E">
        <w:tc>
          <w:tcPr>
            <w:cnfStyle w:val="001000000000"/>
            <w:tcW w:w="2376" w:type="dxa"/>
          </w:tcPr>
          <w:p w:rsidR="00A87BBD" w:rsidRPr="005A5D4F" w:rsidRDefault="00A87BBD" w:rsidP="00A711CD">
            <w:pPr>
              <w:jc w:val="center"/>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tc>
        <w:tc>
          <w:tcPr>
            <w:tcW w:w="3579" w:type="dxa"/>
          </w:tcPr>
          <w:p w:rsidR="00A87BBD" w:rsidRPr="005A5D4F" w:rsidRDefault="0058627E" w:rsidP="00A711CD">
            <w:pPr>
              <w:jc w:val="center"/>
              <w:cnfStyle w:val="000000000000"/>
              <w:rPr>
                <w:rFonts w:ascii="Times New Roman" w:hAnsi="Times New Roman" w:cs="Times New Roman"/>
                <w:b/>
                <w:sz w:val="24"/>
                <w:szCs w:val="28"/>
              </w:rPr>
            </w:pPr>
            <w:r w:rsidRPr="005A5D4F">
              <w:rPr>
                <w:rFonts w:ascii="Times New Roman" w:hAnsi="Times New Roman" w:cs="Times New Roman"/>
                <w:sz w:val="24"/>
                <w:szCs w:val="28"/>
              </w:rPr>
              <w:t>Международная деятельность</w:t>
            </w:r>
          </w:p>
        </w:tc>
        <w:tc>
          <w:tcPr>
            <w:tcW w:w="3969" w:type="dxa"/>
          </w:tcPr>
          <w:p w:rsidR="00A87BBD" w:rsidRPr="005A5D4F" w:rsidRDefault="00A87BBD" w:rsidP="00A711C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Государственные закупки</w:t>
            </w:r>
          </w:p>
          <w:p w:rsidR="00ED2D99" w:rsidRPr="005A5D4F" w:rsidRDefault="00ED2D99" w:rsidP="00A711CD">
            <w:pPr>
              <w:jc w:val="center"/>
              <w:cnfStyle w:val="000000000000"/>
              <w:rPr>
                <w:rFonts w:ascii="Times New Roman" w:hAnsi="Times New Roman" w:cs="Times New Roman"/>
                <w:sz w:val="10"/>
                <w:szCs w:val="28"/>
              </w:rPr>
            </w:pPr>
          </w:p>
          <w:p w:rsidR="00ED2D99" w:rsidRPr="005A5D4F" w:rsidRDefault="00ED2D99" w:rsidP="00A711C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Профилактика коррупционных и иных правонарушений</w:t>
            </w:r>
          </w:p>
          <w:p w:rsidR="00FC3555" w:rsidRPr="005A5D4F" w:rsidRDefault="00FC3555" w:rsidP="00A711CD">
            <w:pPr>
              <w:jc w:val="center"/>
              <w:cnfStyle w:val="000000000000"/>
              <w:rPr>
                <w:rFonts w:ascii="Times New Roman" w:hAnsi="Times New Roman" w:cs="Times New Roman"/>
                <w:sz w:val="10"/>
                <w:szCs w:val="28"/>
              </w:rPr>
            </w:pPr>
          </w:p>
          <w:p w:rsidR="00FC3555" w:rsidRPr="005A5D4F" w:rsidRDefault="00FC3555" w:rsidP="00A711C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Кадровая работа и организация прохождения гражданской службы</w:t>
            </w:r>
          </w:p>
        </w:tc>
      </w:tr>
      <w:tr w:rsidR="003279D8" w:rsidRPr="005A5D4F" w:rsidTr="00E2298E">
        <w:trPr>
          <w:cnfStyle w:val="000000100000"/>
        </w:trPr>
        <w:tc>
          <w:tcPr>
            <w:cnfStyle w:val="001000000000"/>
            <w:tcW w:w="2376" w:type="dxa"/>
          </w:tcPr>
          <w:p w:rsidR="003279D8" w:rsidRPr="005A5D4F" w:rsidRDefault="003279D8" w:rsidP="003279D8">
            <w:pPr>
              <w:jc w:val="center"/>
              <w:rPr>
                <w:rFonts w:ascii="Times New Roman" w:hAnsi="Times New Roman" w:cs="Times New Roman"/>
                <w:sz w:val="24"/>
                <w:szCs w:val="28"/>
              </w:rPr>
            </w:pPr>
            <w:r w:rsidRPr="005A5D4F">
              <w:rPr>
                <w:rFonts w:ascii="Times New Roman" w:hAnsi="Times New Roman" w:cs="Times New Roman"/>
                <w:sz w:val="24"/>
                <w:szCs w:val="28"/>
              </w:rPr>
              <w:t>Международная деятельность</w:t>
            </w:r>
          </w:p>
        </w:tc>
        <w:tc>
          <w:tcPr>
            <w:tcW w:w="3579" w:type="dxa"/>
          </w:tcPr>
          <w:p w:rsidR="003279D8" w:rsidRPr="005A5D4F" w:rsidRDefault="003279D8" w:rsidP="003279D8">
            <w:pPr>
              <w:jc w:val="center"/>
              <w:cnfStyle w:val="000000100000"/>
              <w:rPr>
                <w:rFonts w:ascii="Times New Roman" w:hAnsi="Times New Roman" w:cs="Times New Roman"/>
                <w:b/>
                <w:sz w:val="24"/>
                <w:szCs w:val="28"/>
              </w:rPr>
            </w:pPr>
            <w:r w:rsidRPr="005A5D4F">
              <w:rPr>
                <w:rFonts w:ascii="Times New Roman" w:hAnsi="Times New Roman" w:cs="Times New Roman"/>
                <w:sz w:val="24"/>
                <w:szCs w:val="28"/>
              </w:rPr>
              <w:t>Юридическое (правовое) обеспечение</w:t>
            </w:r>
          </w:p>
        </w:tc>
        <w:tc>
          <w:tcPr>
            <w:tcW w:w="3969" w:type="dxa"/>
          </w:tcPr>
          <w:p w:rsidR="003279D8" w:rsidRPr="005A5D4F" w:rsidRDefault="003279D8" w:rsidP="003279D8">
            <w:pPr>
              <w:jc w:val="center"/>
              <w:cnfStyle w:val="000000100000"/>
              <w:rPr>
                <w:rFonts w:ascii="Times New Roman" w:hAnsi="Times New Roman" w:cs="Times New Roman"/>
                <w:b/>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tc>
      </w:tr>
      <w:tr w:rsidR="00F54F3B" w:rsidRPr="005A5D4F" w:rsidTr="00E2298E">
        <w:tc>
          <w:tcPr>
            <w:cnfStyle w:val="001000000000"/>
            <w:tcW w:w="2376" w:type="dxa"/>
          </w:tcPr>
          <w:p w:rsidR="00F54F3B" w:rsidRPr="005A5D4F" w:rsidRDefault="00F54F3B" w:rsidP="00F54F3B">
            <w:pPr>
              <w:jc w:val="center"/>
              <w:rPr>
                <w:rFonts w:ascii="Times New Roman" w:hAnsi="Times New Roman" w:cs="Times New Roman"/>
                <w:sz w:val="24"/>
                <w:szCs w:val="28"/>
              </w:rPr>
            </w:pPr>
            <w:r w:rsidRPr="005A5D4F">
              <w:rPr>
                <w:rFonts w:ascii="Times New Roman" w:hAnsi="Times New Roman" w:cs="Times New Roman"/>
                <w:sz w:val="24"/>
                <w:szCs w:val="28"/>
              </w:rPr>
              <w:t>Государственные закупки</w:t>
            </w:r>
          </w:p>
        </w:tc>
        <w:tc>
          <w:tcPr>
            <w:tcW w:w="3579" w:type="dxa"/>
          </w:tcPr>
          <w:p w:rsidR="00F54F3B" w:rsidRPr="005A5D4F" w:rsidRDefault="00F54F3B" w:rsidP="00F54F3B">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Бухгалтерское (финансовое) обеспечение</w:t>
            </w:r>
          </w:p>
        </w:tc>
        <w:tc>
          <w:tcPr>
            <w:tcW w:w="3969" w:type="dxa"/>
          </w:tcPr>
          <w:p w:rsidR="00F54F3B" w:rsidRPr="005A5D4F" w:rsidRDefault="00F54F3B" w:rsidP="00F54F3B">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tc>
      </w:tr>
      <w:tr w:rsidR="00A94D7F" w:rsidRPr="005A5D4F" w:rsidTr="00E2298E">
        <w:trPr>
          <w:cnfStyle w:val="000000100000"/>
        </w:trPr>
        <w:tc>
          <w:tcPr>
            <w:cnfStyle w:val="001000000000"/>
            <w:tcW w:w="2376" w:type="dxa"/>
          </w:tcPr>
          <w:p w:rsidR="00A94D7F" w:rsidRPr="005A5D4F" w:rsidRDefault="00A94D7F" w:rsidP="007C333E">
            <w:pPr>
              <w:jc w:val="center"/>
              <w:rPr>
                <w:rFonts w:ascii="Times New Roman" w:hAnsi="Times New Roman" w:cs="Times New Roman"/>
                <w:sz w:val="24"/>
                <w:szCs w:val="28"/>
              </w:rPr>
            </w:pPr>
            <w:r w:rsidRPr="005A5D4F">
              <w:rPr>
                <w:rFonts w:ascii="Times New Roman" w:hAnsi="Times New Roman" w:cs="Times New Roman"/>
                <w:sz w:val="24"/>
                <w:szCs w:val="28"/>
              </w:rPr>
              <w:t>Профилактика коррупционных и иных правонарушений</w:t>
            </w:r>
          </w:p>
        </w:tc>
        <w:tc>
          <w:tcPr>
            <w:tcW w:w="3579" w:type="dxa"/>
          </w:tcPr>
          <w:p w:rsidR="00A94D7F" w:rsidRPr="005A5D4F" w:rsidRDefault="00A94D7F" w:rsidP="007C333E">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Кадровая работа и организация прохождения гражданской службы</w:t>
            </w:r>
          </w:p>
        </w:tc>
        <w:tc>
          <w:tcPr>
            <w:tcW w:w="3969" w:type="dxa"/>
          </w:tcPr>
          <w:p w:rsidR="00A94D7F" w:rsidRPr="005A5D4F" w:rsidRDefault="00A94D7F" w:rsidP="007C333E">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p w:rsidR="00A94D7F" w:rsidRPr="005A5D4F" w:rsidRDefault="00A94D7F" w:rsidP="007C333E">
            <w:pPr>
              <w:jc w:val="center"/>
              <w:cnfStyle w:val="000000100000"/>
              <w:rPr>
                <w:rFonts w:ascii="Times New Roman" w:hAnsi="Times New Roman" w:cs="Times New Roman"/>
                <w:sz w:val="10"/>
                <w:szCs w:val="28"/>
              </w:rPr>
            </w:pPr>
          </w:p>
          <w:p w:rsidR="00A94D7F" w:rsidRPr="005A5D4F" w:rsidRDefault="00A94D7F" w:rsidP="007C333E">
            <w:pPr>
              <w:jc w:val="center"/>
              <w:cnfStyle w:val="000000100000"/>
              <w:rPr>
                <w:rFonts w:ascii="Times New Roman" w:hAnsi="Times New Roman" w:cs="Times New Roman"/>
                <w:b/>
                <w:sz w:val="24"/>
                <w:szCs w:val="28"/>
              </w:rPr>
            </w:pPr>
            <w:r w:rsidRPr="005A5D4F">
              <w:rPr>
                <w:rFonts w:ascii="Times New Roman" w:hAnsi="Times New Roman" w:cs="Times New Roman"/>
                <w:sz w:val="24"/>
                <w:szCs w:val="28"/>
              </w:rPr>
              <w:t xml:space="preserve">Документационное обеспечение (делопроизводство, контроль, </w:t>
            </w:r>
            <w:r w:rsidRPr="005A5D4F">
              <w:rPr>
                <w:rFonts w:ascii="Times New Roman" w:hAnsi="Times New Roman" w:cs="Times New Roman"/>
                <w:sz w:val="24"/>
                <w:szCs w:val="28"/>
              </w:rPr>
              <w:lastRenderedPageBreak/>
              <w:t>архив)</w:t>
            </w:r>
          </w:p>
        </w:tc>
      </w:tr>
      <w:tr w:rsidR="00D557D8" w:rsidRPr="005A5D4F" w:rsidTr="00E2298E">
        <w:trPr>
          <w:trHeight w:val="2465"/>
        </w:trPr>
        <w:tc>
          <w:tcPr>
            <w:cnfStyle w:val="00100000000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lastRenderedPageBreak/>
              <w:t>Документационное обеспечение (делопроизводство, контроль, архив)</w:t>
            </w:r>
          </w:p>
        </w:tc>
        <w:tc>
          <w:tcPr>
            <w:tcW w:w="3579" w:type="dxa"/>
          </w:tcPr>
          <w:p w:rsidR="00D557D8" w:rsidRPr="005A5D4F" w:rsidRDefault="0058627E" w:rsidP="00A711C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p w:rsidR="00ED2D99" w:rsidRPr="005A5D4F" w:rsidRDefault="00ED2D99" w:rsidP="00A711CD">
            <w:pPr>
              <w:jc w:val="center"/>
              <w:cnfStyle w:val="000000000000"/>
              <w:rPr>
                <w:rFonts w:ascii="Times New Roman" w:hAnsi="Times New Roman" w:cs="Times New Roman"/>
                <w:sz w:val="10"/>
                <w:szCs w:val="28"/>
              </w:rPr>
            </w:pPr>
          </w:p>
          <w:p w:rsidR="00ED2D99" w:rsidRPr="005A5D4F" w:rsidRDefault="00ED2D99" w:rsidP="00A711C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Организационно-техническое и хозяйственное обеспечение</w:t>
            </w:r>
          </w:p>
          <w:p w:rsidR="006F0CE4" w:rsidRPr="005A5D4F" w:rsidRDefault="006F0CE4" w:rsidP="00A711CD">
            <w:pPr>
              <w:jc w:val="center"/>
              <w:cnfStyle w:val="000000000000"/>
              <w:rPr>
                <w:rFonts w:ascii="Times New Roman" w:hAnsi="Times New Roman" w:cs="Times New Roman"/>
                <w:sz w:val="10"/>
                <w:szCs w:val="28"/>
              </w:rPr>
            </w:pPr>
          </w:p>
          <w:p w:rsidR="006F0CE4" w:rsidRPr="005A5D4F" w:rsidRDefault="006F0CE4" w:rsidP="006F0CE4">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Защита государственной тайны, организация мероприятий по мобилизационной подготовке и мобилизации</w:t>
            </w:r>
          </w:p>
        </w:tc>
        <w:tc>
          <w:tcPr>
            <w:tcW w:w="3969" w:type="dxa"/>
          </w:tcPr>
          <w:p w:rsidR="00D557D8" w:rsidRPr="005A5D4F" w:rsidRDefault="00D557D8" w:rsidP="00A711C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Кадровая работа и организация прохождения гражданской службы</w:t>
            </w:r>
          </w:p>
          <w:p w:rsidR="00F77DBB" w:rsidRPr="005A5D4F" w:rsidRDefault="00F77DBB" w:rsidP="006F0CE4">
            <w:pPr>
              <w:cnfStyle w:val="000000000000"/>
              <w:rPr>
                <w:rFonts w:ascii="Times New Roman" w:hAnsi="Times New Roman" w:cs="Times New Roman"/>
                <w:sz w:val="10"/>
                <w:szCs w:val="28"/>
              </w:rPr>
            </w:pPr>
          </w:p>
          <w:p w:rsidR="00F77DBB" w:rsidRPr="005A5D4F" w:rsidRDefault="00F77DBB" w:rsidP="00A711C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Бухгалтерское (финансовое) обеспечение</w:t>
            </w:r>
          </w:p>
          <w:p w:rsidR="006F0CE4" w:rsidRPr="005A5D4F" w:rsidRDefault="006F0CE4" w:rsidP="00A711CD">
            <w:pPr>
              <w:jc w:val="center"/>
              <w:cnfStyle w:val="000000000000"/>
              <w:rPr>
                <w:rFonts w:ascii="Times New Roman" w:hAnsi="Times New Roman" w:cs="Times New Roman"/>
                <w:sz w:val="10"/>
                <w:szCs w:val="28"/>
              </w:rPr>
            </w:pPr>
          </w:p>
          <w:p w:rsidR="006F0CE4" w:rsidRPr="005A5D4F" w:rsidRDefault="006F0CE4" w:rsidP="00A711C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Международная деятельность</w:t>
            </w:r>
          </w:p>
          <w:p w:rsidR="00AB3E2D" w:rsidRPr="005A5D4F" w:rsidRDefault="00AB3E2D" w:rsidP="00A711CD">
            <w:pPr>
              <w:jc w:val="center"/>
              <w:cnfStyle w:val="000000000000"/>
              <w:rPr>
                <w:rFonts w:ascii="Times New Roman" w:hAnsi="Times New Roman" w:cs="Times New Roman"/>
                <w:sz w:val="10"/>
                <w:szCs w:val="28"/>
              </w:rPr>
            </w:pPr>
          </w:p>
          <w:p w:rsidR="00AB3E2D" w:rsidRPr="005A5D4F" w:rsidRDefault="00AB3E2D" w:rsidP="00AB3E2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Профилактика коррупционных и иных правонарушений</w:t>
            </w:r>
          </w:p>
          <w:p w:rsidR="00AB3E2D" w:rsidRPr="005A5D4F" w:rsidRDefault="00AB3E2D" w:rsidP="00A711CD">
            <w:pPr>
              <w:jc w:val="center"/>
              <w:cnfStyle w:val="000000000000"/>
              <w:rPr>
                <w:rFonts w:ascii="Times New Roman" w:hAnsi="Times New Roman" w:cs="Times New Roman"/>
                <w:sz w:val="24"/>
                <w:szCs w:val="28"/>
              </w:rPr>
            </w:pPr>
          </w:p>
        </w:tc>
      </w:tr>
      <w:tr w:rsidR="00D557D8" w:rsidRPr="005A5D4F" w:rsidTr="00E2298E">
        <w:trPr>
          <w:cnfStyle w:val="000000100000"/>
        </w:trPr>
        <w:tc>
          <w:tcPr>
            <w:cnfStyle w:val="00100000000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t>Кадровая работа и организация прохождения гражданской службы</w:t>
            </w:r>
          </w:p>
        </w:tc>
        <w:tc>
          <w:tcPr>
            <w:tcW w:w="3579" w:type="dxa"/>
          </w:tcPr>
          <w:p w:rsidR="00D557D8" w:rsidRPr="005A5D4F" w:rsidRDefault="00D557D8" w:rsidP="00A711CD">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Профилактика коррупционных и иных правонарушений</w:t>
            </w:r>
          </w:p>
        </w:tc>
        <w:tc>
          <w:tcPr>
            <w:tcW w:w="3969" w:type="dxa"/>
          </w:tcPr>
          <w:p w:rsidR="00D557D8" w:rsidRPr="005A5D4F" w:rsidRDefault="00D557D8" w:rsidP="00A711CD">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p w:rsidR="00BF2FBF" w:rsidRPr="005A5D4F" w:rsidRDefault="00BF2FBF" w:rsidP="00A711CD">
            <w:pPr>
              <w:jc w:val="center"/>
              <w:cnfStyle w:val="000000100000"/>
              <w:rPr>
                <w:rFonts w:ascii="Times New Roman" w:hAnsi="Times New Roman" w:cs="Times New Roman"/>
                <w:sz w:val="10"/>
                <w:szCs w:val="28"/>
              </w:rPr>
            </w:pPr>
          </w:p>
          <w:p w:rsidR="00BF2FBF" w:rsidRPr="005A5D4F" w:rsidRDefault="00BF2FBF" w:rsidP="00A711CD">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Юридическое (правовое) обеспечение</w:t>
            </w:r>
          </w:p>
        </w:tc>
      </w:tr>
      <w:tr w:rsidR="00D557D8" w:rsidRPr="005A5D4F" w:rsidTr="00E2298E">
        <w:tc>
          <w:tcPr>
            <w:cnfStyle w:val="00100000000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tc>
        <w:tc>
          <w:tcPr>
            <w:tcW w:w="3579" w:type="dxa"/>
          </w:tcPr>
          <w:p w:rsidR="00D557D8" w:rsidRPr="005A5D4F" w:rsidRDefault="0058627E" w:rsidP="00A711CD">
            <w:pPr>
              <w:jc w:val="center"/>
              <w:cnfStyle w:val="000000000000"/>
              <w:rPr>
                <w:rFonts w:ascii="Times New Roman" w:hAnsi="Times New Roman" w:cs="Times New Roman"/>
                <w:b/>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tc>
        <w:tc>
          <w:tcPr>
            <w:tcW w:w="3969" w:type="dxa"/>
          </w:tcPr>
          <w:p w:rsidR="00D557D8" w:rsidRPr="005A5D4F" w:rsidRDefault="0058627E" w:rsidP="00A711CD">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Организационно-техническое и хозяйственное обеспечение</w:t>
            </w:r>
          </w:p>
          <w:p w:rsidR="00ED2D99" w:rsidRPr="005A5D4F" w:rsidRDefault="00ED2D99" w:rsidP="00A711CD">
            <w:pPr>
              <w:jc w:val="center"/>
              <w:cnfStyle w:val="000000000000"/>
              <w:rPr>
                <w:rFonts w:ascii="Times New Roman" w:hAnsi="Times New Roman" w:cs="Times New Roman"/>
                <w:sz w:val="10"/>
                <w:szCs w:val="28"/>
              </w:rPr>
            </w:pPr>
          </w:p>
          <w:p w:rsidR="00ED2D99" w:rsidRPr="005A5D4F" w:rsidRDefault="00ED2D99" w:rsidP="00A711CD">
            <w:pPr>
              <w:jc w:val="center"/>
              <w:cnfStyle w:val="000000000000"/>
              <w:rPr>
                <w:rFonts w:ascii="Times New Roman" w:hAnsi="Times New Roman" w:cs="Times New Roman"/>
                <w:b/>
                <w:sz w:val="24"/>
                <w:szCs w:val="28"/>
              </w:rPr>
            </w:pPr>
            <w:r w:rsidRPr="005A5D4F">
              <w:rPr>
                <w:rFonts w:ascii="Times New Roman" w:hAnsi="Times New Roman" w:cs="Times New Roman"/>
                <w:sz w:val="24"/>
                <w:szCs w:val="28"/>
              </w:rPr>
              <w:t>Защита государственной тайны, организация мероприятий по мобилизационной подготовке и мобилизации</w:t>
            </w:r>
          </w:p>
        </w:tc>
      </w:tr>
      <w:tr w:rsidR="00D557D8" w:rsidRPr="005A5D4F" w:rsidTr="00E2298E">
        <w:trPr>
          <w:cnfStyle w:val="000000100000"/>
        </w:trPr>
        <w:tc>
          <w:tcPr>
            <w:cnfStyle w:val="00100000000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t>Организационно-техническое и хозяйственное обеспечение</w:t>
            </w:r>
          </w:p>
        </w:tc>
        <w:tc>
          <w:tcPr>
            <w:tcW w:w="3579" w:type="dxa"/>
          </w:tcPr>
          <w:p w:rsidR="00D557D8" w:rsidRPr="005A5D4F" w:rsidRDefault="00ED2D99" w:rsidP="00A711CD">
            <w:pPr>
              <w:jc w:val="center"/>
              <w:cnfStyle w:val="000000100000"/>
              <w:rPr>
                <w:rFonts w:ascii="Times New Roman" w:hAnsi="Times New Roman" w:cs="Times New Roman"/>
                <w:b/>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tc>
        <w:tc>
          <w:tcPr>
            <w:tcW w:w="3969" w:type="dxa"/>
          </w:tcPr>
          <w:p w:rsidR="00D557D8" w:rsidRPr="005A5D4F" w:rsidRDefault="0058627E" w:rsidP="00A711CD">
            <w:pPr>
              <w:jc w:val="center"/>
              <w:cnfStyle w:val="000000100000"/>
              <w:rPr>
                <w:rFonts w:ascii="Times New Roman" w:hAnsi="Times New Roman" w:cs="Times New Roman"/>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p w:rsidR="00A53F71" w:rsidRPr="005A5D4F" w:rsidRDefault="00A53F71" w:rsidP="00A711CD">
            <w:pPr>
              <w:jc w:val="center"/>
              <w:cnfStyle w:val="000000100000"/>
              <w:rPr>
                <w:rFonts w:ascii="Times New Roman" w:hAnsi="Times New Roman" w:cs="Times New Roman"/>
                <w:sz w:val="10"/>
                <w:szCs w:val="28"/>
              </w:rPr>
            </w:pPr>
          </w:p>
          <w:p w:rsidR="00A53F71" w:rsidRPr="005A5D4F" w:rsidRDefault="00A53F71" w:rsidP="00A711CD">
            <w:pPr>
              <w:jc w:val="center"/>
              <w:cnfStyle w:val="000000100000"/>
              <w:rPr>
                <w:rFonts w:ascii="Times New Roman" w:hAnsi="Times New Roman" w:cs="Times New Roman"/>
                <w:b/>
                <w:sz w:val="24"/>
                <w:szCs w:val="28"/>
              </w:rPr>
            </w:pPr>
            <w:r w:rsidRPr="005A5D4F">
              <w:rPr>
                <w:rFonts w:ascii="Times New Roman" w:hAnsi="Times New Roman" w:cs="Times New Roman"/>
                <w:sz w:val="24"/>
                <w:szCs w:val="28"/>
              </w:rPr>
              <w:t>Бухгалтерское (финансовое) обеспечение</w:t>
            </w:r>
          </w:p>
        </w:tc>
      </w:tr>
      <w:tr w:rsidR="00D557D8" w:rsidRPr="005A5D4F" w:rsidTr="00E2298E">
        <w:tc>
          <w:tcPr>
            <w:cnfStyle w:val="001000000000"/>
            <w:tcW w:w="2376" w:type="dxa"/>
          </w:tcPr>
          <w:p w:rsidR="00D557D8" w:rsidRPr="005A5D4F" w:rsidRDefault="00D557D8" w:rsidP="00A711CD">
            <w:pPr>
              <w:jc w:val="center"/>
              <w:rPr>
                <w:rFonts w:ascii="Times New Roman" w:hAnsi="Times New Roman" w:cs="Times New Roman"/>
                <w:sz w:val="24"/>
                <w:szCs w:val="28"/>
              </w:rPr>
            </w:pPr>
            <w:r w:rsidRPr="005A5D4F">
              <w:rPr>
                <w:rFonts w:ascii="Times New Roman" w:hAnsi="Times New Roman" w:cs="Times New Roman"/>
                <w:sz w:val="24"/>
                <w:szCs w:val="28"/>
              </w:rPr>
              <w:t>Защита государственной тайны, организация мероприятий по мобилизационной подготовке и мобилизации</w:t>
            </w:r>
          </w:p>
        </w:tc>
        <w:tc>
          <w:tcPr>
            <w:tcW w:w="3579" w:type="dxa"/>
          </w:tcPr>
          <w:p w:rsidR="006F0CE4" w:rsidRPr="005A5D4F" w:rsidRDefault="006F0CE4" w:rsidP="006F0CE4">
            <w:pPr>
              <w:jc w:val="center"/>
              <w:cnfStyle w:val="000000000000"/>
              <w:rPr>
                <w:rFonts w:ascii="Times New Roman" w:hAnsi="Times New Roman" w:cs="Times New Roman"/>
                <w:sz w:val="24"/>
                <w:szCs w:val="28"/>
              </w:rPr>
            </w:pPr>
            <w:r w:rsidRPr="005A5D4F">
              <w:rPr>
                <w:rFonts w:ascii="Times New Roman" w:hAnsi="Times New Roman" w:cs="Times New Roman"/>
                <w:sz w:val="24"/>
                <w:szCs w:val="28"/>
              </w:rPr>
              <w:t>Документационное обеспечение (делопроизводство, контроль, архив)</w:t>
            </w:r>
          </w:p>
          <w:p w:rsidR="00D557D8" w:rsidRPr="005A5D4F" w:rsidRDefault="00D557D8" w:rsidP="00A711CD">
            <w:pPr>
              <w:jc w:val="center"/>
              <w:cnfStyle w:val="000000000000"/>
              <w:rPr>
                <w:rFonts w:ascii="Times New Roman" w:hAnsi="Times New Roman" w:cs="Times New Roman"/>
                <w:b/>
                <w:sz w:val="24"/>
                <w:szCs w:val="28"/>
              </w:rPr>
            </w:pPr>
          </w:p>
        </w:tc>
        <w:tc>
          <w:tcPr>
            <w:tcW w:w="3969" w:type="dxa"/>
          </w:tcPr>
          <w:p w:rsidR="00ED2D99" w:rsidRPr="005A5D4F" w:rsidRDefault="00ED2D99" w:rsidP="006F0CE4">
            <w:pPr>
              <w:jc w:val="center"/>
              <w:cnfStyle w:val="000000000000"/>
              <w:rPr>
                <w:rFonts w:ascii="Times New Roman" w:hAnsi="Times New Roman" w:cs="Times New Roman"/>
                <w:b/>
                <w:sz w:val="24"/>
                <w:szCs w:val="28"/>
              </w:rPr>
            </w:pPr>
            <w:r w:rsidRPr="005A5D4F">
              <w:rPr>
                <w:rFonts w:ascii="Times New Roman" w:hAnsi="Times New Roman" w:cs="Times New Roman"/>
                <w:sz w:val="24"/>
                <w:szCs w:val="28"/>
              </w:rPr>
              <w:t>Информационно – технологическое обеспечение (включая информационную защиту)</w:t>
            </w:r>
          </w:p>
        </w:tc>
      </w:tr>
    </w:tbl>
    <w:p w:rsidR="00650480" w:rsidRPr="005A5D4F" w:rsidRDefault="00650480" w:rsidP="008A69C1">
      <w:pPr>
        <w:spacing w:after="0" w:line="240" w:lineRule="auto"/>
        <w:rPr>
          <w:rFonts w:ascii="Times New Roman" w:hAnsi="Times New Roman" w:cs="Times New Roman"/>
          <w:b/>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V.</w:t>
      </w:r>
      <w:r w:rsidRPr="005A5D4F">
        <w:rPr>
          <w:rFonts w:ascii="Times New Roman" w:hAnsi="Times New Roman" w:cs="Times New Roman"/>
          <w:b/>
          <w:sz w:val="28"/>
          <w:szCs w:val="28"/>
        </w:rPr>
        <w:t> Общие рекомендации по формированию штатной структуры типовых подразделений центральных аппаратов федеральных органов исполнительной власти, в том числе по группам и категориям должностей</w:t>
      </w:r>
    </w:p>
    <w:p w:rsidR="00611E35" w:rsidRPr="005A5D4F" w:rsidRDefault="00611E35" w:rsidP="00611E35">
      <w:pPr>
        <w:spacing w:after="0" w:line="240" w:lineRule="auto"/>
        <w:ind w:firstLine="709"/>
        <w:rPr>
          <w:rFonts w:ascii="Times New Roman" w:hAnsi="Times New Roman" w:cs="Times New Roman"/>
          <w:sz w:val="18"/>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rPr>
        <w:t>Федеральные министерства</w:t>
      </w:r>
    </w:p>
    <w:p w:rsidR="00611E35" w:rsidRPr="005A5D4F" w:rsidRDefault="00611E35" w:rsidP="00611E35">
      <w:pPr>
        <w:spacing w:after="0" w:line="240" w:lineRule="auto"/>
        <w:ind w:firstLine="709"/>
        <w:rPr>
          <w:rFonts w:ascii="Times New Roman" w:hAnsi="Times New Roman" w:cs="Times New Roman"/>
          <w:sz w:val="18"/>
          <w:szCs w:val="28"/>
        </w:rPr>
      </w:pP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9B0508" w:rsidRPr="005A5D4F">
        <w:rPr>
          <w:rFonts w:ascii="Times New Roman" w:hAnsi="Times New Roman" w:cs="Times New Roman"/>
          <w:sz w:val="28"/>
          <w:szCs w:val="28"/>
        </w:rPr>
        <w:t>6</w:t>
      </w:r>
      <w:r w:rsidRPr="005A5D4F">
        <w:rPr>
          <w:rFonts w:ascii="Times New Roman" w:hAnsi="Times New Roman" w:cs="Times New Roman"/>
          <w:sz w:val="28"/>
          <w:szCs w:val="28"/>
        </w:rPr>
        <w:t>. Рекомендуемая доля должностей гражданской службы категории «руководители» высшей группы (должности руководителя                     структурного подразделения и его заместителей) в типовых подразделениях центрального аппарата Органа, созданных в форме департамента,               составляет не более 12 % от общей штатной численности типового подразделения.</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lastRenderedPageBreak/>
        <w:t>2</w:t>
      </w:r>
      <w:r w:rsidR="009B0508" w:rsidRPr="005A5D4F">
        <w:rPr>
          <w:rFonts w:ascii="Times New Roman" w:hAnsi="Times New Roman" w:cs="Times New Roman"/>
          <w:sz w:val="28"/>
          <w:szCs w:val="28"/>
        </w:rPr>
        <w:t>7</w:t>
      </w:r>
      <w:r w:rsidRPr="005A5D4F">
        <w:rPr>
          <w:rFonts w:ascii="Times New Roman" w:hAnsi="Times New Roman" w:cs="Times New Roman"/>
          <w:sz w:val="28"/>
          <w:szCs w:val="28"/>
        </w:rPr>
        <w:t>. Рекомендуемая доля должностей гражданской службы категории «специалисты» главной группы (должности начальника отдела и               референта) в типовых подразделениях центрального аппарата                         Органа, созданных в форме департамента, составляет не более 20 %                         от общей штатной численности типового подразделения.</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9B0508" w:rsidRPr="005A5D4F">
        <w:rPr>
          <w:rFonts w:ascii="Times New Roman" w:hAnsi="Times New Roman" w:cs="Times New Roman"/>
          <w:sz w:val="28"/>
          <w:szCs w:val="28"/>
        </w:rPr>
        <w:t>8</w:t>
      </w:r>
      <w:r w:rsidRPr="005A5D4F">
        <w:rPr>
          <w:rFonts w:ascii="Times New Roman" w:hAnsi="Times New Roman" w:cs="Times New Roman"/>
          <w:sz w:val="28"/>
          <w:szCs w:val="28"/>
        </w:rPr>
        <w:t>. Рекомендуемая доля должностей гражданской службы категории «специалисты» ведущей группы в типовом подразделении центрального аппарата Органа не должна превышать 50 % от общей штатной численности типового подразделения.</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2</w:t>
      </w:r>
      <w:r w:rsidR="009B0508" w:rsidRPr="005A5D4F">
        <w:rPr>
          <w:rFonts w:ascii="Times New Roman" w:hAnsi="Times New Roman" w:cs="Times New Roman"/>
          <w:sz w:val="28"/>
          <w:szCs w:val="28"/>
        </w:rPr>
        <w:t>9</w:t>
      </w:r>
      <w:r w:rsidRPr="005A5D4F">
        <w:rPr>
          <w:rFonts w:ascii="Times New Roman" w:hAnsi="Times New Roman" w:cs="Times New Roman"/>
          <w:sz w:val="28"/>
          <w:szCs w:val="28"/>
        </w:rPr>
        <w:t>. Должности категории «обеспечивающие специалисты» включаются в штатное расписание структурного подразделения Органа для организационного, информационного, документационного, хозяйственного и иного обеспечения его деятельности.</w:t>
      </w:r>
      <w:r w:rsidRPr="005A5D4F">
        <w:rPr>
          <w:rStyle w:val="a5"/>
          <w:rFonts w:ascii="Times New Roman" w:hAnsi="Times New Roman" w:cs="Times New Roman"/>
          <w:sz w:val="28"/>
          <w:szCs w:val="28"/>
        </w:rPr>
        <w:footnoteReference w:id="10"/>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Доля должностей категории «обеспечивающие специалисты» в типовом подразделении Органа определяется в зависимости от объема работы по обеспечению деятельности подразделения. Рекомендуемое значение данного показателя – не менее 1 штатной единицы или 5 % от общей штатной численности типового подразделения.</w:t>
      </w:r>
    </w:p>
    <w:p w:rsidR="00611E35" w:rsidRPr="005A5D4F" w:rsidRDefault="00611E35" w:rsidP="00611E35">
      <w:pPr>
        <w:spacing w:after="0" w:line="240" w:lineRule="auto"/>
        <w:ind w:firstLine="709"/>
        <w:jc w:val="both"/>
        <w:rPr>
          <w:rFonts w:ascii="Times New Roman" w:hAnsi="Times New Roman" w:cs="Times New Roman"/>
          <w:sz w:val="20"/>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rPr>
        <w:t>Федеральные службы и федеральные агентства, руководство деятельностью которых осуществляет Президент Российской Федерации или Правительство Российской Федерации, а также федеральные службы и федеральные агентства, подведомственные федеральным министерствам</w:t>
      </w:r>
    </w:p>
    <w:p w:rsidR="00611E35" w:rsidRPr="005A5D4F" w:rsidRDefault="00611E35" w:rsidP="00611E35">
      <w:pPr>
        <w:spacing w:after="0" w:line="240" w:lineRule="auto"/>
        <w:jc w:val="center"/>
        <w:rPr>
          <w:rFonts w:ascii="Times New Roman" w:hAnsi="Times New Roman" w:cs="Times New Roman"/>
          <w:b/>
          <w:szCs w:val="28"/>
        </w:rPr>
      </w:pPr>
    </w:p>
    <w:p w:rsidR="00611E35" w:rsidRPr="005A5D4F" w:rsidRDefault="009B0508"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30</w:t>
      </w:r>
      <w:r w:rsidR="00611E35" w:rsidRPr="005A5D4F">
        <w:rPr>
          <w:rFonts w:ascii="Times New Roman" w:hAnsi="Times New Roman" w:cs="Times New Roman"/>
          <w:sz w:val="28"/>
          <w:szCs w:val="28"/>
        </w:rPr>
        <w:t>. Рекомендуемая доля должностей гражданской службы категории «руководители» главной группы (должности руководителя                       структурного подразделения и его заместителей) в типовых подразделениях центрального аппарата Органа, созданных в форме управления,                    составляет не более 14 % от общей штатной численности типового подразделения.</w:t>
      </w:r>
    </w:p>
    <w:p w:rsidR="00611E35" w:rsidRPr="005A5D4F" w:rsidRDefault="00FE6749"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1</w:t>
      </w:r>
      <w:r w:rsidR="00611E35" w:rsidRPr="005A5D4F">
        <w:rPr>
          <w:rFonts w:ascii="Times New Roman" w:hAnsi="Times New Roman" w:cs="Times New Roman"/>
          <w:sz w:val="28"/>
          <w:szCs w:val="28"/>
        </w:rPr>
        <w:t>. Рекомендуемая доля должностей гражданской службы                  категории «специалисты» ведущей группы в типовом подразделении центрального аппарата Органа, созданного в форме управления,                                   не должна превышать 60 % от общей штатной численности типового подразделения.</w:t>
      </w:r>
    </w:p>
    <w:p w:rsidR="00611E35" w:rsidRPr="005A5D4F" w:rsidRDefault="00FE6749"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2</w:t>
      </w:r>
      <w:r w:rsidR="00611E35" w:rsidRPr="005A5D4F">
        <w:rPr>
          <w:rFonts w:ascii="Times New Roman" w:hAnsi="Times New Roman" w:cs="Times New Roman"/>
          <w:sz w:val="28"/>
          <w:szCs w:val="28"/>
        </w:rPr>
        <w:t>. Должности категории «обеспечивающие специалисты» включаются в штатное расписание структурного подразделения Органа для организационного, информационного, документационного, хозяйственного и иного обеспечения его деятельности.</w:t>
      </w:r>
    </w:p>
    <w:p w:rsidR="004F0F19" w:rsidRPr="00E2298E" w:rsidRDefault="00611E35" w:rsidP="00E2298E">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 xml:space="preserve">Доля должностей категории «обеспечивающие специалисты» в типовом подразделении Органа определяется в зависимости от объема работы по обеспечению деятельности подразделения. Рекомендуемое </w:t>
      </w:r>
      <w:r w:rsidRPr="005A5D4F">
        <w:rPr>
          <w:rFonts w:ascii="Times New Roman" w:hAnsi="Times New Roman" w:cs="Times New Roman"/>
          <w:sz w:val="28"/>
          <w:szCs w:val="28"/>
        </w:rPr>
        <w:lastRenderedPageBreak/>
        <w:t>значение данного показателя – не менее 1 штатной единицы или 5 % от общей штатной численности типового подразделения.</w:t>
      </w:r>
    </w:p>
    <w:p w:rsidR="00A94D7F" w:rsidRPr="005A5D4F" w:rsidRDefault="00A94D7F" w:rsidP="00611E35">
      <w:pPr>
        <w:spacing w:after="0" w:line="240" w:lineRule="auto"/>
        <w:rPr>
          <w:rFonts w:ascii="Times New Roman" w:hAnsi="Times New Roman" w:cs="Times New Roman"/>
          <w:b/>
          <w:sz w:val="18"/>
          <w:szCs w:val="28"/>
        </w:rPr>
      </w:pPr>
    </w:p>
    <w:p w:rsidR="00611E35" w:rsidRPr="005A5D4F" w:rsidRDefault="00611E35" w:rsidP="00611E35">
      <w:pPr>
        <w:spacing w:after="0" w:line="240" w:lineRule="auto"/>
        <w:jc w:val="center"/>
        <w:rPr>
          <w:rFonts w:ascii="Times New Roman" w:hAnsi="Times New Roman" w:cs="Times New Roman"/>
          <w:b/>
          <w:sz w:val="28"/>
          <w:szCs w:val="28"/>
        </w:rPr>
      </w:pPr>
      <w:r w:rsidRPr="005A5D4F">
        <w:rPr>
          <w:rFonts w:ascii="Times New Roman" w:hAnsi="Times New Roman" w:cs="Times New Roman"/>
          <w:b/>
          <w:sz w:val="28"/>
          <w:szCs w:val="28"/>
          <w:lang w:val="en-US"/>
        </w:rPr>
        <w:t>V</w:t>
      </w:r>
      <w:r w:rsidR="00724F8E" w:rsidRPr="005A5D4F">
        <w:rPr>
          <w:rFonts w:ascii="Times New Roman" w:hAnsi="Times New Roman" w:cs="Times New Roman"/>
          <w:b/>
          <w:sz w:val="28"/>
          <w:szCs w:val="28"/>
          <w:lang w:val="en-US"/>
        </w:rPr>
        <w:t>I</w:t>
      </w:r>
      <w:r w:rsidRPr="005A5D4F">
        <w:rPr>
          <w:rFonts w:ascii="Times New Roman" w:hAnsi="Times New Roman" w:cs="Times New Roman"/>
          <w:b/>
          <w:sz w:val="28"/>
          <w:szCs w:val="28"/>
          <w:lang w:val="en-US"/>
        </w:rPr>
        <w:t>.</w:t>
      </w:r>
      <w:r w:rsidRPr="005A5D4F">
        <w:rPr>
          <w:rFonts w:ascii="Times New Roman" w:hAnsi="Times New Roman" w:cs="Times New Roman"/>
          <w:b/>
          <w:sz w:val="28"/>
          <w:szCs w:val="28"/>
        </w:rPr>
        <w:t> Общие рекомендации по формированию штатной структуры типовых подразделений территориальных органов федеральных органов исполнительной власти, в том числе по группам и категориям должностей</w:t>
      </w:r>
    </w:p>
    <w:p w:rsidR="00611E35" w:rsidRPr="005A5D4F" w:rsidRDefault="00611E35" w:rsidP="00611E35">
      <w:pPr>
        <w:spacing w:after="0" w:line="240" w:lineRule="auto"/>
        <w:jc w:val="center"/>
        <w:rPr>
          <w:rFonts w:ascii="Times New Roman" w:hAnsi="Times New Roman" w:cs="Times New Roman"/>
          <w:b/>
          <w:sz w:val="18"/>
          <w:szCs w:val="28"/>
        </w:rPr>
      </w:pPr>
    </w:p>
    <w:p w:rsidR="00611E35" w:rsidRPr="005A5D4F" w:rsidRDefault="00FE6749"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3</w:t>
      </w:r>
      <w:r w:rsidR="00611E35" w:rsidRPr="005A5D4F">
        <w:rPr>
          <w:rFonts w:ascii="Times New Roman" w:hAnsi="Times New Roman" w:cs="Times New Roman"/>
          <w:sz w:val="28"/>
          <w:szCs w:val="28"/>
        </w:rPr>
        <w:t>. Рекомендуемая доля должностей гражданской службы категории «руководители» ведущей группы (должности руководителя                       структурного подразделения и его заместителей) в типовых подразделениях территориального органа федерального органа исполнительной власти межрегионального (окружного) уровня составляет не более 34 % от общей штатной численности типового подразделения, территориального органа регионального уровня – 40 %, территориального органа межрайонного, городского (районного) уровня – 50 %.</w:t>
      </w:r>
    </w:p>
    <w:p w:rsidR="00611E35" w:rsidRPr="005A5D4F" w:rsidRDefault="00FE6749"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4</w:t>
      </w:r>
      <w:r w:rsidR="00611E35" w:rsidRPr="005A5D4F">
        <w:rPr>
          <w:rFonts w:ascii="Times New Roman" w:hAnsi="Times New Roman" w:cs="Times New Roman"/>
          <w:sz w:val="28"/>
          <w:szCs w:val="28"/>
        </w:rPr>
        <w:t>. В типовом подразделении территориального органа федерального органа исполнительной власти межрегионального (окружного) уровня количество должностей гражданской службы категории «специалисты» ведущей группы не должна превышать количество должностей этой категории, отнесенных к старшей группе.</w:t>
      </w:r>
    </w:p>
    <w:p w:rsidR="00611E35" w:rsidRPr="005A5D4F" w:rsidRDefault="00611E35" w:rsidP="00611E35">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5</w:t>
      </w:r>
      <w:r w:rsidRPr="005A5D4F">
        <w:rPr>
          <w:rFonts w:ascii="Times New Roman" w:hAnsi="Times New Roman" w:cs="Times New Roman"/>
          <w:sz w:val="28"/>
          <w:szCs w:val="28"/>
        </w:rPr>
        <w:t>. Рекомендуемая доля должностей гражданской службы                  категории «специалисты» старшей группы в типовом подразделении территориального органа федерального органа исполнительной власти межрегионального (окружного) и регионального уровня – не менее 40 % от общей штатной численности типового подразделения, территориального органа межрайонного, городского (районного) уровня – не менее 30 %.</w:t>
      </w:r>
    </w:p>
    <w:p w:rsidR="00FE6749" w:rsidRPr="009E2878" w:rsidRDefault="00611E35" w:rsidP="003279D8">
      <w:pPr>
        <w:spacing w:after="0" w:line="240" w:lineRule="auto"/>
        <w:ind w:firstLine="709"/>
        <w:jc w:val="both"/>
        <w:rPr>
          <w:rFonts w:ascii="Times New Roman" w:hAnsi="Times New Roman" w:cs="Times New Roman"/>
          <w:sz w:val="28"/>
          <w:szCs w:val="28"/>
        </w:rPr>
      </w:pPr>
      <w:r w:rsidRPr="005A5D4F">
        <w:rPr>
          <w:rFonts w:ascii="Times New Roman" w:hAnsi="Times New Roman" w:cs="Times New Roman"/>
          <w:sz w:val="28"/>
          <w:szCs w:val="28"/>
        </w:rPr>
        <w:t>3</w:t>
      </w:r>
      <w:r w:rsidR="009B0508" w:rsidRPr="005A5D4F">
        <w:rPr>
          <w:rFonts w:ascii="Times New Roman" w:hAnsi="Times New Roman" w:cs="Times New Roman"/>
          <w:sz w:val="28"/>
          <w:szCs w:val="28"/>
        </w:rPr>
        <w:t>6</w:t>
      </w:r>
      <w:r w:rsidRPr="005A5D4F">
        <w:rPr>
          <w:rFonts w:ascii="Times New Roman" w:hAnsi="Times New Roman" w:cs="Times New Roman"/>
          <w:sz w:val="28"/>
          <w:szCs w:val="28"/>
        </w:rPr>
        <w:t>. Должности категории «обеспечивающие специалисты» включаются в штатное расписание структурного подразделения территориального органа для организационного, информационного, документационного, хозяйственного и иного обеспечения его деятельности. Доля таких должностей в типовом подразделении территориального органа определяется в зависимости от объема работы по обеспечению деятельности подразделения.</w:t>
      </w:r>
      <w:r w:rsidRPr="007C10DD">
        <w:rPr>
          <w:rFonts w:ascii="Times New Roman" w:hAnsi="Times New Roman" w:cs="Times New Roman"/>
          <w:sz w:val="28"/>
          <w:szCs w:val="28"/>
        </w:rPr>
        <w:t xml:space="preserve"> </w:t>
      </w:r>
    </w:p>
    <w:sectPr w:rsidR="00FE6749" w:rsidRPr="009E2878" w:rsidSect="00611E35">
      <w:headerReference w:type="default" r:id="rId7"/>
      <w:pgSz w:w="11906" w:h="16838"/>
      <w:pgMar w:top="993"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9A9" w:rsidRDefault="00C439A9" w:rsidP="00611E35">
      <w:pPr>
        <w:spacing w:after="0" w:line="240" w:lineRule="auto"/>
      </w:pPr>
      <w:r>
        <w:separator/>
      </w:r>
    </w:p>
  </w:endnote>
  <w:endnote w:type="continuationSeparator" w:id="0">
    <w:p w:rsidR="00C439A9" w:rsidRDefault="00C439A9" w:rsidP="00611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9A9" w:rsidRDefault="00C439A9" w:rsidP="00611E35">
      <w:pPr>
        <w:spacing w:after="0" w:line="240" w:lineRule="auto"/>
      </w:pPr>
      <w:r>
        <w:separator/>
      </w:r>
    </w:p>
  </w:footnote>
  <w:footnote w:type="continuationSeparator" w:id="0">
    <w:p w:rsidR="00C439A9" w:rsidRDefault="00C439A9" w:rsidP="00611E35">
      <w:pPr>
        <w:spacing w:after="0" w:line="240" w:lineRule="auto"/>
      </w:pPr>
      <w:r>
        <w:continuationSeparator/>
      </w:r>
    </w:p>
  </w:footnote>
  <w:footnote w:id="1">
    <w:p w:rsidR="00E2298E" w:rsidRPr="005C229C" w:rsidRDefault="00E2298E" w:rsidP="00DB65BA">
      <w:pPr>
        <w:pStyle w:val="a3"/>
        <w:ind w:firstLine="142"/>
        <w:jc w:val="both"/>
        <w:rPr>
          <w:rFonts w:ascii="Times New Roman" w:hAnsi="Times New Roman" w:cs="Times New Roman"/>
        </w:rPr>
      </w:pPr>
      <w:r w:rsidRPr="005C229C">
        <w:rPr>
          <w:rStyle w:val="a5"/>
          <w:rFonts w:ascii="Times New Roman" w:hAnsi="Times New Roman" w:cs="Times New Roman"/>
        </w:rPr>
        <w:footnoteRef/>
      </w:r>
      <w:r w:rsidRPr="005C229C">
        <w:rPr>
          <w:rFonts w:ascii="Times New Roman" w:hAnsi="Times New Roman" w:cs="Times New Roman"/>
        </w:rPr>
        <w:t xml:space="preserve"> Международная </w:t>
      </w:r>
      <w:r>
        <w:rPr>
          <w:rFonts w:ascii="Times New Roman" w:hAnsi="Times New Roman" w:cs="Times New Roman"/>
        </w:rPr>
        <w:t xml:space="preserve">деятельность в части </w:t>
      </w:r>
      <w:r w:rsidRPr="00256E31">
        <w:rPr>
          <w:rFonts w:ascii="Times New Roman" w:hAnsi="Times New Roman" w:cs="Times New Roman"/>
        </w:rPr>
        <w:t xml:space="preserve">организации работы по международному сотрудничеству в </w:t>
      </w:r>
      <w:r w:rsidRPr="00CD51FC">
        <w:rPr>
          <w:rFonts w:ascii="Times New Roman" w:hAnsi="Times New Roman" w:cs="Times New Roman"/>
        </w:rPr>
        <w:t>установленной сфере деятельности для целей настоящих Методический рекомендаций относится к типовым функциям центральных аппаратов</w:t>
      </w:r>
      <w:r>
        <w:rPr>
          <w:rFonts w:ascii="Times New Roman" w:hAnsi="Times New Roman" w:cs="Times New Roman"/>
        </w:rPr>
        <w:t xml:space="preserve"> федеральных органов исполнительной власти, за исключением тех органов, которые созданы непосредственно в целях осуществления государственных функций в сфере международных отношений, международного сотрудничества и внешнеэкономической деятельности (в частности, МИД России, Россотрудничество, Минэкономразвития России).</w:t>
      </w:r>
    </w:p>
  </w:footnote>
  <w:footnote w:id="2">
    <w:p w:rsidR="00E2298E" w:rsidRDefault="00E2298E" w:rsidP="001B5B6A">
      <w:pPr>
        <w:pStyle w:val="a3"/>
        <w:ind w:firstLine="142"/>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В отдельных федеральных органах исполнительной власти военного и правоохранительного (силового) блока, руководство деятельностью которых осуществляет Президент Российской Федерации, предусмотрена более дифференцированная организационная структура, предусматривающая, в том числе, структурные подразделения в форме департаментов, главных управлений, управлений, служб и отделов.</w:t>
      </w:r>
    </w:p>
  </w:footnote>
  <w:footnote w:id="3">
    <w:p w:rsidR="00E2298E" w:rsidRDefault="00E2298E" w:rsidP="001B5B6A">
      <w:pPr>
        <w:pStyle w:val="a3"/>
        <w:ind w:firstLine="142"/>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С учетом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 452, и Реестра должностей федеральной государственной гражданской службы, утвержденного Указом Президента Российской Федерации от 31 декабря 2005 г. № 1574.</w:t>
      </w:r>
    </w:p>
  </w:footnote>
  <w:footnote w:id="4">
    <w:p w:rsidR="00E2298E" w:rsidRDefault="00E2298E" w:rsidP="00611E35">
      <w:pPr>
        <w:pStyle w:val="a3"/>
        <w:ind w:firstLine="142"/>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Предлагаемые нормативы численности структурных подразделений центральных аппаратов федеральных органов исполнительной власти соответствуют нормативам, установленным </w:t>
      </w:r>
      <w:r w:rsidRPr="00856C82">
        <w:rPr>
          <w:rFonts w:ascii="Times New Roman" w:hAnsi="Times New Roman" w:cs="Times New Roman"/>
        </w:rPr>
        <w:t>пунктом 2 постановления Правительства Российской Федерации от 5 ноября 1995 г. № 1094 «О структуре центрального аппарата федеральных органов исполнительной власти»</w:t>
      </w:r>
      <w:r>
        <w:rPr>
          <w:rFonts w:ascii="Times New Roman" w:hAnsi="Times New Roman" w:cs="Times New Roman"/>
        </w:rPr>
        <w:t xml:space="preserve"> (далее – постановление № 1094)</w:t>
      </w:r>
      <w:r w:rsidRPr="00856C82">
        <w:rPr>
          <w:rFonts w:ascii="Times New Roman" w:hAnsi="Times New Roman" w:cs="Times New Roman"/>
        </w:rPr>
        <w:t>.</w:t>
      </w:r>
    </w:p>
    <w:p w:rsidR="00E2298E" w:rsidRDefault="00E2298E" w:rsidP="00611E35">
      <w:pPr>
        <w:pStyle w:val="a3"/>
        <w:ind w:firstLine="142"/>
        <w:jc w:val="both"/>
        <w:rPr>
          <w:rFonts w:ascii="Times New Roman" w:hAnsi="Times New Roman" w:cs="Times New Roman"/>
        </w:rPr>
      </w:pPr>
      <w:r>
        <w:rPr>
          <w:rFonts w:ascii="Times New Roman" w:hAnsi="Times New Roman" w:cs="Times New Roman"/>
        </w:rPr>
        <w:t>Вместе с тем, в соответствии с пунктом 3 постановления Правительства Российской Федерации от 22 мая 1998 г. № 481 «О расширении прав руководителей федеральных органов исполнительной власти в использовании средств на содержание этих органов при сокращении численности работников» (далее – постановление № 481) для федеральных органов исполнительной власти при сокращении численности работников не применяются нормативы штатной численности департаментов и управлений, предусмотренные пунктом 2 постановления № 1094.</w:t>
      </w:r>
    </w:p>
    <w:p w:rsidR="00E2298E" w:rsidRDefault="00E2298E" w:rsidP="00611E35">
      <w:pPr>
        <w:pStyle w:val="a3"/>
        <w:ind w:firstLine="142"/>
        <w:jc w:val="both"/>
        <w:rPr>
          <w:rFonts w:ascii="Times New Roman" w:hAnsi="Times New Roman" w:cs="Times New Roman"/>
        </w:rPr>
      </w:pPr>
      <w:r w:rsidRPr="00DE2D37">
        <w:rPr>
          <w:rFonts w:ascii="Times New Roman" w:hAnsi="Times New Roman" w:cs="Times New Roman"/>
        </w:rPr>
        <w:t xml:space="preserve">Учитывая, что при новой структуре и системе федеральных органов исполнительной власти производились мероприятия по общему сокращению численности федеральных государственных гражданских служащих федеральных органов исполнительной власти (последнее – в 2016 г. на 10 %), </w:t>
      </w:r>
      <w:r>
        <w:rPr>
          <w:rFonts w:ascii="Times New Roman" w:hAnsi="Times New Roman" w:cs="Times New Roman"/>
        </w:rPr>
        <w:t xml:space="preserve">рекомендуемое </w:t>
      </w:r>
      <w:r w:rsidRPr="00DE2D37">
        <w:rPr>
          <w:rFonts w:ascii="Times New Roman" w:hAnsi="Times New Roman" w:cs="Times New Roman"/>
        </w:rPr>
        <w:t>возможно</w:t>
      </w:r>
      <w:r>
        <w:rPr>
          <w:rFonts w:ascii="Times New Roman" w:hAnsi="Times New Roman" w:cs="Times New Roman"/>
        </w:rPr>
        <w:t>е</w:t>
      </w:r>
      <w:r w:rsidRPr="00DE2D37">
        <w:rPr>
          <w:rFonts w:ascii="Times New Roman" w:hAnsi="Times New Roman" w:cs="Times New Roman"/>
        </w:rPr>
        <w:t xml:space="preserve"> отклонение </w:t>
      </w:r>
      <w:r w:rsidRPr="00436559">
        <w:rPr>
          <w:rFonts w:ascii="Times New Roman" w:hAnsi="Times New Roman" w:cs="Times New Roman"/>
        </w:rPr>
        <w:t>(в сторону уменьшения) численности структурных подразделений федеральных органов исполнительной власти (наиболее характерно для Органов со штатной численностью менее 100 ед.),</w:t>
      </w:r>
      <w:r w:rsidRPr="006508B5">
        <w:rPr>
          <w:rFonts w:ascii="Times New Roman" w:hAnsi="Times New Roman" w:cs="Times New Roman"/>
        </w:rPr>
        <w:t xml:space="preserve"> созданных в форме департаментов</w:t>
      </w:r>
      <w:r>
        <w:rPr>
          <w:rFonts w:ascii="Times New Roman" w:hAnsi="Times New Roman" w:cs="Times New Roman"/>
        </w:rPr>
        <w:t xml:space="preserve"> и управлений, составляет</w:t>
      </w:r>
      <w:r w:rsidRPr="006508B5">
        <w:rPr>
          <w:rFonts w:ascii="Times New Roman" w:hAnsi="Times New Roman" w:cs="Times New Roman"/>
        </w:rPr>
        <w:t xml:space="preserve"> 5</w:t>
      </w:r>
      <w:r>
        <w:rPr>
          <w:rFonts w:ascii="Times New Roman" w:hAnsi="Times New Roman" w:cs="Times New Roman"/>
        </w:rPr>
        <w:t xml:space="preserve"> ед</w:t>
      </w:r>
      <w:r w:rsidRPr="006508B5">
        <w:rPr>
          <w:rFonts w:ascii="Times New Roman" w:hAnsi="Times New Roman" w:cs="Times New Roman"/>
        </w:rPr>
        <w:t>.</w:t>
      </w:r>
    </w:p>
  </w:footnote>
  <w:footnote w:id="5">
    <w:p w:rsidR="00E2298E" w:rsidRPr="001C6078" w:rsidRDefault="00E2298E" w:rsidP="001C6078">
      <w:pPr>
        <w:pStyle w:val="a3"/>
        <w:ind w:firstLine="142"/>
        <w:jc w:val="both"/>
        <w:rPr>
          <w:rFonts w:ascii="Times New Roman" w:hAnsi="Times New Roman" w:cs="Times New Roman"/>
        </w:rPr>
      </w:pPr>
      <w:r w:rsidRPr="001C6078">
        <w:rPr>
          <w:rStyle w:val="a5"/>
          <w:rFonts w:ascii="Times New Roman" w:hAnsi="Times New Roman" w:cs="Times New Roman"/>
        </w:rPr>
        <w:footnoteRef/>
      </w:r>
      <w:r w:rsidRPr="001C6078">
        <w:rPr>
          <w:rFonts w:ascii="Times New Roman" w:hAnsi="Times New Roman" w:cs="Times New Roman"/>
        </w:rPr>
        <w:t xml:space="preserve"> В соответствии с требованиями </w:t>
      </w:r>
      <w:r>
        <w:rPr>
          <w:rFonts w:ascii="Times New Roman" w:hAnsi="Times New Roman" w:cs="Times New Roman"/>
        </w:rPr>
        <w:t>п</w:t>
      </w:r>
      <w:r w:rsidRPr="001C6078">
        <w:rPr>
          <w:rFonts w:ascii="Times New Roman" w:hAnsi="Times New Roman" w:cs="Times New Roman"/>
        </w:rPr>
        <w:t>остановлени</w:t>
      </w:r>
      <w:r>
        <w:rPr>
          <w:rFonts w:ascii="Times New Roman" w:hAnsi="Times New Roman" w:cs="Times New Roman"/>
        </w:rPr>
        <w:t>я</w:t>
      </w:r>
      <w:r w:rsidRPr="001C6078">
        <w:rPr>
          <w:rFonts w:ascii="Times New Roman" w:hAnsi="Times New Roman" w:cs="Times New Roman"/>
        </w:rPr>
        <w:t xml:space="preserve"> Правительства Р</w:t>
      </w:r>
      <w:r>
        <w:rPr>
          <w:rFonts w:ascii="Times New Roman" w:hAnsi="Times New Roman" w:cs="Times New Roman"/>
        </w:rPr>
        <w:t xml:space="preserve">оссийской </w:t>
      </w:r>
      <w:r w:rsidRPr="001C6078">
        <w:rPr>
          <w:rFonts w:ascii="Times New Roman" w:hAnsi="Times New Roman" w:cs="Times New Roman"/>
        </w:rPr>
        <w:t>Ф</w:t>
      </w:r>
      <w:r>
        <w:rPr>
          <w:rFonts w:ascii="Times New Roman" w:hAnsi="Times New Roman" w:cs="Times New Roman"/>
        </w:rPr>
        <w:t xml:space="preserve">едерации от 17 марта </w:t>
      </w:r>
      <w:r w:rsidRPr="001C6078">
        <w:rPr>
          <w:rFonts w:ascii="Times New Roman" w:hAnsi="Times New Roman" w:cs="Times New Roman"/>
        </w:rPr>
        <w:t>2014</w:t>
      </w:r>
      <w:r>
        <w:rPr>
          <w:rFonts w:ascii="Times New Roman" w:hAnsi="Times New Roman" w:cs="Times New Roman"/>
        </w:rPr>
        <w:t xml:space="preserve"> г. № 193 «</w:t>
      </w:r>
      <w:r w:rsidRPr="001C6078">
        <w:rPr>
          <w:rFonts w:ascii="Times New Roman" w:hAnsi="Times New Roman" w:cs="Times New Roman"/>
        </w:rPr>
        <w:t xml:space="preserve">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w:t>
      </w:r>
      <w:r>
        <w:rPr>
          <w:rFonts w:ascii="Times New Roman" w:hAnsi="Times New Roman" w:cs="Times New Roman"/>
        </w:rPr>
        <w:t>№</w:t>
      </w:r>
      <w:r w:rsidRPr="001C6078">
        <w:rPr>
          <w:rFonts w:ascii="Times New Roman" w:hAnsi="Times New Roman" w:cs="Times New Roman"/>
        </w:rPr>
        <w:t xml:space="preserve"> 89</w:t>
      </w:r>
      <w:r>
        <w:rPr>
          <w:rFonts w:ascii="Times New Roman" w:hAnsi="Times New Roman" w:cs="Times New Roman"/>
        </w:rPr>
        <w:t>».</w:t>
      </w:r>
    </w:p>
  </w:footnote>
  <w:footnote w:id="6">
    <w:p w:rsidR="00E2298E" w:rsidRPr="004F5D72" w:rsidRDefault="00E2298E" w:rsidP="00611E35">
      <w:pPr>
        <w:pStyle w:val="a3"/>
        <w:ind w:firstLine="142"/>
        <w:jc w:val="both"/>
        <w:rPr>
          <w:rFonts w:ascii="Times New Roman" w:hAnsi="Times New Roman" w:cs="Times New Roman"/>
        </w:rPr>
      </w:pPr>
      <w:r>
        <w:rPr>
          <w:rStyle w:val="a5"/>
        </w:rPr>
        <w:footnoteRef/>
      </w:r>
      <w:r>
        <w:t xml:space="preserve"> </w:t>
      </w:r>
      <w:r w:rsidRPr="004F5D72">
        <w:rPr>
          <w:rFonts w:ascii="Times New Roman" w:hAnsi="Times New Roman" w:cs="Times New Roman"/>
        </w:rPr>
        <w:t xml:space="preserve">Для целей настоящих Методических рекомендаций под </w:t>
      </w:r>
      <w:r w:rsidRPr="007F50B1">
        <w:rPr>
          <w:rFonts w:ascii="Times New Roman" w:hAnsi="Times New Roman" w:cs="Times New Roman"/>
          <w:bCs/>
        </w:rPr>
        <w:t>нормой управляемости</w:t>
      </w:r>
      <w:r>
        <w:rPr>
          <w:rFonts w:ascii="Times New Roman" w:hAnsi="Times New Roman" w:cs="Times New Roman"/>
        </w:rPr>
        <w:t xml:space="preserve"> понимается </w:t>
      </w:r>
      <w:r w:rsidRPr="004F5D72">
        <w:rPr>
          <w:rFonts w:ascii="Times New Roman" w:hAnsi="Times New Roman" w:cs="Times New Roman"/>
        </w:rPr>
        <w:t xml:space="preserve">количество </w:t>
      </w:r>
      <w:r>
        <w:rPr>
          <w:rFonts w:ascii="Times New Roman" w:hAnsi="Times New Roman" w:cs="Times New Roman"/>
        </w:rPr>
        <w:t>работников</w:t>
      </w:r>
      <w:r w:rsidRPr="004F5D72">
        <w:rPr>
          <w:rFonts w:ascii="Times New Roman" w:hAnsi="Times New Roman" w:cs="Times New Roman"/>
        </w:rPr>
        <w:t xml:space="preserve">, </w:t>
      </w:r>
      <w:r>
        <w:rPr>
          <w:rFonts w:ascii="Times New Roman" w:hAnsi="Times New Roman" w:cs="Times New Roman"/>
        </w:rPr>
        <w:t>находящихся в подчинении у руководителя</w:t>
      </w:r>
      <w:r w:rsidRPr="004F5D72">
        <w:rPr>
          <w:rFonts w:ascii="Times New Roman" w:hAnsi="Times New Roman" w:cs="Times New Roman"/>
        </w:rPr>
        <w:t>.</w:t>
      </w:r>
    </w:p>
  </w:footnote>
  <w:footnote w:id="7">
    <w:p w:rsidR="00E2298E" w:rsidRPr="005554EA" w:rsidRDefault="00E2298E" w:rsidP="00611E35">
      <w:pPr>
        <w:pStyle w:val="a3"/>
        <w:ind w:firstLine="142"/>
        <w:jc w:val="both"/>
        <w:rPr>
          <w:rFonts w:ascii="Times New Roman" w:hAnsi="Times New Roman" w:cs="Times New Roman"/>
        </w:rPr>
      </w:pPr>
      <w:r w:rsidRPr="00FD49CE">
        <w:rPr>
          <w:rStyle w:val="a5"/>
          <w:rFonts w:ascii="Times New Roman" w:hAnsi="Times New Roman" w:cs="Times New Roman"/>
        </w:rPr>
        <w:footnoteRef/>
      </w:r>
      <w:r w:rsidRPr="00FD49CE">
        <w:rPr>
          <w:rFonts w:ascii="Times New Roman" w:hAnsi="Times New Roman" w:cs="Times New Roman"/>
        </w:rPr>
        <w:t xml:space="preserve"> В соответствии с </w:t>
      </w:r>
      <w:r>
        <w:rPr>
          <w:rFonts w:ascii="Times New Roman" w:hAnsi="Times New Roman" w:cs="Times New Roman"/>
        </w:rPr>
        <w:t>пунктом 1.5 Типового</w:t>
      </w:r>
      <w:r w:rsidRPr="00FD49CE">
        <w:rPr>
          <w:rFonts w:ascii="Times New Roman" w:hAnsi="Times New Roman" w:cs="Times New Roman"/>
        </w:rPr>
        <w:t xml:space="preserve"> регламент</w:t>
      </w:r>
      <w:r>
        <w:rPr>
          <w:rFonts w:ascii="Times New Roman" w:hAnsi="Times New Roman" w:cs="Times New Roman"/>
        </w:rPr>
        <w:t>а</w:t>
      </w:r>
      <w:r w:rsidRPr="00FD49CE">
        <w:rPr>
          <w:rFonts w:ascii="Times New Roman" w:hAnsi="Times New Roman" w:cs="Times New Roman"/>
        </w:rPr>
        <w:t xml:space="preserve"> внутренней организации федеральных органов исполнительной власти</w:t>
      </w:r>
      <w:r>
        <w:rPr>
          <w:rFonts w:ascii="Times New Roman" w:hAnsi="Times New Roman" w:cs="Times New Roman"/>
        </w:rPr>
        <w:t>, утвержденного п</w:t>
      </w:r>
      <w:r w:rsidRPr="00FD49CE">
        <w:rPr>
          <w:rFonts w:ascii="Times New Roman" w:hAnsi="Times New Roman" w:cs="Times New Roman"/>
        </w:rPr>
        <w:t>остановление</w:t>
      </w:r>
      <w:r>
        <w:rPr>
          <w:rFonts w:ascii="Times New Roman" w:hAnsi="Times New Roman" w:cs="Times New Roman"/>
        </w:rPr>
        <w:t>м</w:t>
      </w:r>
      <w:r w:rsidRPr="00FD49CE">
        <w:rPr>
          <w:rFonts w:ascii="Times New Roman" w:hAnsi="Times New Roman" w:cs="Times New Roman"/>
        </w:rPr>
        <w:t xml:space="preserve"> Правительства Р</w:t>
      </w:r>
      <w:r>
        <w:rPr>
          <w:rFonts w:ascii="Times New Roman" w:hAnsi="Times New Roman" w:cs="Times New Roman"/>
        </w:rPr>
        <w:t xml:space="preserve">оссийской </w:t>
      </w:r>
      <w:r w:rsidRPr="00FD49CE">
        <w:rPr>
          <w:rFonts w:ascii="Times New Roman" w:hAnsi="Times New Roman" w:cs="Times New Roman"/>
        </w:rPr>
        <w:t>Ф</w:t>
      </w:r>
      <w:r>
        <w:rPr>
          <w:rFonts w:ascii="Times New Roman" w:hAnsi="Times New Roman" w:cs="Times New Roman"/>
        </w:rPr>
        <w:t xml:space="preserve">едерации от 28 июля </w:t>
      </w:r>
      <w:r w:rsidRPr="00FD49CE">
        <w:rPr>
          <w:rFonts w:ascii="Times New Roman" w:hAnsi="Times New Roman" w:cs="Times New Roman"/>
        </w:rPr>
        <w:t>2005</w:t>
      </w:r>
      <w:r>
        <w:rPr>
          <w:rFonts w:ascii="Times New Roman" w:hAnsi="Times New Roman" w:cs="Times New Roman"/>
        </w:rPr>
        <w:t xml:space="preserve"> г. № 452.</w:t>
      </w:r>
    </w:p>
  </w:footnote>
  <w:footnote w:id="8">
    <w:p w:rsidR="00E2298E" w:rsidRPr="00CF5EA4" w:rsidRDefault="00E2298E" w:rsidP="00611E35">
      <w:pPr>
        <w:pStyle w:val="a3"/>
        <w:ind w:firstLine="142"/>
        <w:jc w:val="both"/>
        <w:rPr>
          <w:rFonts w:ascii="Times New Roman" w:hAnsi="Times New Roman" w:cs="Times New Roman"/>
        </w:rPr>
      </w:pPr>
      <w:r w:rsidRPr="00CF5EA4">
        <w:rPr>
          <w:rStyle w:val="a5"/>
          <w:rFonts w:ascii="Times New Roman" w:hAnsi="Times New Roman" w:cs="Times New Roman"/>
        </w:rPr>
        <w:footnoteRef/>
      </w:r>
      <w:r w:rsidRPr="00CF5EA4">
        <w:rPr>
          <w:rFonts w:ascii="Times New Roman" w:hAnsi="Times New Roman" w:cs="Times New Roman"/>
        </w:rPr>
        <w:t xml:space="preserve"> Описанная </w:t>
      </w:r>
      <w:r>
        <w:rPr>
          <w:rFonts w:ascii="Times New Roman" w:hAnsi="Times New Roman" w:cs="Times New Roman"/>
        </w:rPr>
        <w:t xml:space="preserve">структура в соответствии с </w:t>
      </w:r>
      <w:r w:rsidRPr="00712338">
        <w:rPr>
          <w:rFonts w:ascii="Times New Roman" w:hAnsi="Times New Roman" w:cs="Times New Roman"/>
        </w:rPr>
        <w:t>Реестр</w:t>
      </w:r>
      <w:r>
        <w:rPr>
          <w:rFonts w:ascii="Times New Roman" w:hAnsi="Times New Roman" w:cs="Times New Roman"/>
        </w:rPr>
        <w:t>ом</w:t>
      </w:r>
      <w:r w:rsidRPr="00712338">
        <w:rPr>
          <w:rFonts w:ascii="Times New Roman" w:hAnsi="Times New Roman" w:cs="Times New Roman"/>
        </w:rPr>
        <w:t xml:space="preserve"> должностей федеральной государственной гражданской службы, утвержденн</w:t>
      </w:r>
      <w:r>
        <w:rPr>
          <w:rFonts w:ascii="Times New Roman" w:hAnsi="Times New Roman" w:cs="Times New Roman"/>
        </w:rPr>
        <w:t>ым</w:t>
      </w:r>
      <w:r w:rsidRPr="00712338">
        <w:rPr>
          <w:rFonts w:ascii="Times New Roman" w:hAnsi="Times New Roman" w:cs="Times New Roman"/>
        </w:rPr>
        <w:t xml:space="preserve"> Указом Президента Российской Федерации от 31 декабря 2005 г. № 1574</w:t>
      </w:r>
      <w:r>
        <w:rPr>
          <w:rFonts w:ascii="Times New Roman" w:hAnsi="Times New Roman" w:cs="Times New Roman"/>
        </w:rPr>
        <w:t>, характера для большинства территориальных органов федеральных органов исполнительной власти. Специфическую организационную структуру имеют территориальные органы ФТС России и МВД России.</w:t>
      </w:r>
    </w:p>
  </w:footnote>
  <w:footnote w:id="9">
    <w:p w:rsidR="00E2298E" w:rsidRPr="00760379" w:rsidRDefault="00E2298E" w:rsidP="00611E35">
      <w:pPr>
        <w:pStyle w:val="a3"/>
        <w:ind w:firstLine="142"/>
        <w:jc w:val="both"/>
        <w:rPr>
          <w:rFonts w:ascii="Times New Roman" w:hAnsi="Times New Roman" w:cs="Times New Roman"/>
        </w:rPr>
      </w:pPr>
      <w:r w:rsidRPr="00760379">
        <w:rPr>
          <w:rStyle w:val="a5"/>
          <w:rFonts w:ascii="Times New Roman" w:hAnsi="Times New Roman" w:cs="Times New Roman"/>
        </w:rPr>
        <w:footnoteRef/>
      </w:r>
      <w:r w:rsidRPr="00760379">
        <w:rPr>
          <w:rFonts w:ascii="Times New Roman" w:hAnsi="Times New Roman" w:cs="Times New Roman"/>
        </w:rPr>
        <w:t xml:space="preserve"> </w:t>
      </w:r>
      <w:r>
        <w:rPr>
          <w:rFonts w:ascii="Times New Roman" w:hAnsi="Times New Roman" w:cs="Times New Roman"/>
        </w:rPr>
        <w:t>С учетом методических рекомендаций по оптимизации структуры, штатной численности и финансирования территориальных органов федеральных органов исполнительной власти, по определению и мониторингу достижения показателей результативности и эффективности их деятельности, прилагаемых к поручению Правительства Российской Федерации от 28 декабря 2015 г. № ДК-П36-8855.</w:t>
      </w:r>
    </w:p>
  </w:footnote>
  <w:footnote w:id="10">
    <w:p w:rsidR="00E2298E" w:rsidRPr="00E23B7E" w:rsidRDefault="00E2298E" w:rsidP="00611E35">
      <w:pPr>
        <w:pStyle w:val="a3"/>
        <w:jc w:val="both"/>
        <w:rPr>
          <w:rFonts w:ascii="Times New Roman" w:hAnsi="Times New Roman" w:cs="Times New Roman"/>
        </w:rPr>
      </w:pPr>
      <w:r w:rsidRPr="00E23B7E">
        <w:rPr>
          <w:rStyle w:val="a5"/>
          <w:rFonts w:ascii="Times New Roman" w:hAnsi="Times New Roman" w:cs="Times New Roman"/>
        </w:rPr>
        <w:footnoteRef/>
      </w:r>
      <w:r w:rsidRPr="00E23B7E">
        <w:rPr>
          <w:rFonts w:ascii="Times New Roman" w:hAnsi="Times New Roman" w:cs="Times New Roman"/>
        </w:rPr>
        <w:t xml:space="preserve"> </w:t>
      </w:r>
      <w:r>
        <w:rPr>
          <w:rFonts w:ascii="Times New Roman" w:hAnsi="Times New Roman" w:cs="Times New Roman"/>
        </w:rPr>
        <w:t xml:space="preserve">С учетом положений части 2 статьи 9 </w:t>
      </w:r>
      <w:r w:rsidRPr="00E23B7E">
        <w:rPr>
          <w:rFonts w:ascii="Times New Roman" w:hAnsi="Times New Roman" w:cs="Times New Roman"/>
        </w:rPr>
        <w:t>Федеральн</w:t>
      </w:r>
      <w:r>
        <w:rPr>
          <w:rFonts w:ascii="Times New Roman" w:hAnsi="Times New Roman" w:cs="Times New Roman"/>
        </w:rPr>
        <w:t>ого</w:t>
      </w:r>
      <w:r w:rsidRPr="00E23B7E">
        <w:rPr>
          <w:rFonts w:ascii="Times New Roman" w:hAnsi="Times New Roman" w:cs="Times New Roman"/>
        </w:rPr>
        <w:t xml:space="preserve"> закон</w:t>
      </w:r>
      <w:r>
        <w:rPr>
          <w:rFonts w:ascii="Times New Roman" w:hAnsi="Times New Roman" w:cs="Times New Roman"/>
        </w:rPr>
        <w:t>а</w:t>
      </w:r>
      <w:r w:rsidRPr="00E23B7E">
        <w:rPr>
          <w:rFonts w:ascii="Times New Roman" w:hAnsi="Times New Roman" w:cs="Times New Roman"/>
        </w:rPr>
        <w:t xml:space="preserve"> от 27</w:t>
      </w:r>
      <w:r>
        <w:rPr>
          <w:rFonts w:ascii="Times New Roman" w:hAnsi="Times New Roman" w:cs="Times New Roman"/>
        </w:rPr>
        <w:t xml:space="preserve"> июля </w:t>
      </w:r>
      <w:r w:rsidRPr="00E23B7E">
        <w:rPr>
          <w:rFonts w:ascii="Times New Roman" w:hAnsi="Times New Roman" w:cs="Times New Roman"/>
        </w:rPr>
        <w:t>2004</w:t>
      </w:r>
      <w:r>
        <w:rPr>
          <w:rFonts w:ascii="Times New Roman" w:hAnsi="Times New Roman" w:cs="Times New Roman"/>
        </w:rPr>
        <w:t xml:space="preserve"> г. № 79-ФЗ «</w:t>
      </w:r>
      <w:r w:rsidRPr="00E23B7E">
        <w:rPr>
          <w:rFonts w:ascii="Times New Roman" w:hAnsi="Times New Roman" w:cs="Times New Roman"/>
        </w:rPr>
        <w:t>О</w:t>
      </w:r>
      <w:r>
        <w:rPr>
          <w:rFonts w:ascii="Times New Roman" w:hAnsi="Times New Roman" w:cs="Times New Roman"/>
        </w:rPr>
        <w:t> </w:t>
      </w:r>
      <w:r w:rsidRPr="00E23B7E">
        <w:rPr>
          <w:rFonts w:ascii="Times New Roman" w:hAnsi="Times New Roman" w:cs="Times New Roman"/>
        </w:rPr>
        <w:t>государственной гражданской службе Российской Федерации</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487"/>
      <w:docPartObj>
        <w:docPartGallery w:val="Page Numbers (Top of Page)"/>
        <w:docPartUnique/>
      </w:docPartObj>
    </w:sdtPr>
    <w:sdtContent>
      <w:p w:rsidR="00E2298E" w:rsidRDefault="009C4CE2" w:rsidP="00611E35">
        <w:pPr>
          <w:pStyle w:val="a6"/>
          <w:jc w:val="center"/>
        </w:pPr>
        <w:r w:rsidRPr="006276F6">
          <w:rPr>
            <w:rFonts w:ascii="Times New Roman" w:hAnsi="Times New Roman" w:cs="Times New Roman"/>
            <w:sz w:val="28"/>
            <w:szCs w:val="28"/>
          </w:rPr>
          <w:fldChar w:fldCharType="begin"/>
        </w:r>
        <w:r w:rsidR="00E2298E" w:rsidRPr="006276F6">
          <w:rPr>
            <w:rFonts w:ascii="Times New Roman" w:hAnsi="Times New Roman" w:cs="Times New Roman"/>
            <w:sz w:val="28"/>
            <w:szCs w:val="28"/>
          </w:rPr>
          <w:instrText xml:space="preserve"> PAGE   \* MERGEFORMAT </w:instrText>
        </w:r>
        <w:r w:rsidRPr="006276F6">
          <w:rPr>
            <w:rFonts w:ascii="Times New Roman" w:hAnsi="Times New Roman" w:cs="Times New Roman"/>
            <w:sz w:val="28"/>
            <w:szCs w:val="28"/>
          </w:rPr>
          <w:fldChar w:fldCharType="separate"/>
        </w:r>
        <w:r w:rsidR="00470706">
          <w:rPr>
            <w:rFonts w:ascii="Times New Roman" w:hAnsi="Times New Roman" w:cs="Times New Roman"/>
            <w:noProof/>
            <w:sz w:val="28"/>
            <w:szCs w:val="28"/>
          </w:rPr>
          <w:t>12</w:t>
        </w:r>
        <w:r w:rsidRPr="006276F6">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1E35"/>
    <w:rsid w:val="000008CA"/>
    <w:rsid w:val="0002609D"/>
    <w:rsid w:val="00042CE1"/>
    <w:rsid w:val="00060243"/>
    <w:rsid w:val="00064EB1"/>
    <w:rsid w:val="00070BFB"/>
    <w:rsid w:val="00083931"/>
    <w:rsid w:val="0009152C"/>
    <w:rsid w:val="000A48B2"/>
    <w:rsid w:val="000B3AF5"/>
    <w:rsid w:val="000D4281"/>
    <w:rsid w:val="000D44B8"/>
    <w:rsid w:val="000E4FE9"/>
    <w:rsid w:val="000F5ABC"/>
    <w:rsid w:val="0011087A"/>
    <w:rsid w:val="00125A21"/>
    <w:rsid w:val="0013777B"/>
    <w:rsid w:val="00137C96"/>
    <w:rsid w:val="00146322"/>
    <w:rsid w:val="00155E3F"/>
    <w:rsid w:val="001577B8"/>
    <w:rsid w:val="0016040F"/>
    <w:rsid w:val="001611EB"/>
    <w:rsid w:val="00161230"/>
    <w:rsid w:val="001670D1"/>
    <w:rsid w:val="00196A69"/>
    <w:rsid w:val="001A629D"/>
    <w:rsid w:val="001B275F"/>
    <w:rsid w:val="001B2C3D"/>
    <w:rsid w:val="001B5B6A"/>
    <w:rsid w:val="001C6078"/>
    <w:rsid w:val="001E4E96"/>
    <w:rsid w:val="002028A3"/>
    <w:rsid w:val="002124D1"/>
    <w:rsid w:val="00225AA4"/>
    <w:rsid w:val="002310D5"/>
    <w:rsid w:val="00231E0B"/>
    <w:rsid w:val="00232B03"/>
    <w:rsid w:val="00236A4E"/>
    <w:rsid w:val="00242EEB"/>
    <w:rsid w:val="00253428"/>
    <w:rsid w:val="00256E31"/>
    <w:rsid w:val="00263864"/>
    <w:rsid w:val="00283FE3"/>
    <w:rsid w:val="00286628"/>
    <w:rsid w:val="0029400A"/>
    <w:rsid w:val="002950BC"/>
    <w:rsid w:val="00295D97"/>
    <w:rsid w:val="002A13BF"/>
    <w:rsid w:val="002A24F5"/>
    <w:rsid w:val="002A558E"/>
    <w:rsid w:val="002A57E4"/>
    <w:rsid w:val="002C2CF0"/>
    <w:rsid w:val="002D2565"/>
    <w:rsid w:val="002D6F20"/>
    <w:rsid w:val="002F3B9F"/>
    <w:rsid w:val="002F7B5C"/>
    <w:rsid w:val="0031740F"/>
    <w:rsid w:val="003279D8"/>
    <w:rsid w:val="00345FF9"/>
    <w:rsid w:val="0035139D"/>
    <w:rsid w:val="003521B6"/>
    <w:rsid w:val="00352301"/>
    <w:rsid w:val="00356ACB"/>
    <w:rsid w:val="003629C3"/>
    <w:rsid w:val="00372191"/>
    <w:rsid w:val="003758EF"/>
    <w:rsid w:val="00377B6E"/>
    <w:rsid w:val="00380EBB"/>
    <w:rsid w:val="003B58C7"/>
    <w:rsid w:val="003C505F"/>
    <w:rsid w:val="003E199A"/>
    <w:rsid w:val="003F327E"/>
    <w:rsid w:val="00401AE5"/>
    <w:rsid w:val="0041179D"/>
    <w:rsid w:val="00421F4F"/>
    <w:rsid w:val="00424AFC"/>
    <w:rsid w:val="00432F55"/>
    <w:rsid w:val="0043346A"/>
    <w:rsid w:val="00436559"/>
    <w:rsid w:val="00447F15"/>
    <w:rsid w:val="00456BD3"/>
    <w:rsid w:val="00467DE8"/>
    <w:rsid w:val="00470706"/>
    <w:rsid w:val="00481413"/>
    <w:rsid w:val="004816AF"/>
    <w:rsid w:val="00490260"/>
    <w:rsid w:val="004965CB"/>
    <w:rsid w:val="004B34D2"/>
    <w:rsid w:val="004B48CF"/>
    <w:rsid w:val="004C53A0"/>
    <w:rsid w:val="004D4FFD"/>
    <w:rsid w:val="004E5CD7"/>
    <w:rsid w:val="004F079E"/>
    <w:rsid w:val="004F0F19"/>
    <w:rsid w:val="00505BAC"/>
    <w:rsid w:val="005113D7"/>
    <w:rsid w:val="00515A9C"/>
    <w:rsid w:val="00534BAC"/>
    <w:rsid w:val="005404A4"/>
    <w:rsid w:val="00540A63"/>
    <w:rsid w:val="00580133"/>
    <w:rsid w:val="0058627E"/>
    <w:rsid w:val="005A16EC"/>
    <w:rsid w:val="005A1A53"/>
    <w:rsid w:val="005A5D4F"/>
    <w:rsid w:val="005B3825"/>
    <w:rsid w:val="005C229C"/>
    <w:rsid w:val="005C236C"/>
    <w:rsid w:val="005D40E0"/>
    <w:rsid w:val="005D7E71"/>
    <w:rsid w:val="005E5422"/>
    <w:rsid w:val="005E7E6D"/>
    <w:rsid w:val="005F0E0B"/>
    <w:rsid w:val="005F0ECC"/>
    <w:rsid w:val="005F592C"/>
    <w:rsid w:val="00611E35"/>
    <w:rsid w:val="0062423F"/>
    <w:rsid w:val="00624FA5"/>
    <w:rsid w:val="00630C63"/>
    <w:rsid w:val="00646146"/>
    <w:rsid w:val="00650480"/>
    <w:rsid w:val="006508B5"/>
    <w:rsid w:val="0066436D"/>
    <w:rsid w:val="006719D6"/>
    <w:rsid w:val="006767C5"/>
    <w:rsid w:val="00681A16"/>
    <w:rsid w:val="00684F6B"/>
    <w:rsid w:val="00686984"/>
    <w:rsid w:val="00693F73"/>
    <w:rsid w:val="00696518"/>
    <w:rsid w:val="006A161F"/>
    <w:rsid w:val="006A2BE2"/>
    <w:rsid w:val="006A3D5A"/>
    <w:rsid w:val="006A63DB"/>
    <w:rsid w:val="006B53E9"/>
    <w:rsid w:val="006B6832"/>
    <w:rsid w:val="006C14B4"/>
    <w:rsid w:val="006C602D"/>
    <w:rsid w:val="006D0E05"/>
    <w:rsid w:val="006F0CE4"/>
    <w:rsid w:val="006F5309"/>
    <w:rsid w:val="006F6478"/>
    <w:rsid w:val="00724F8E"/>
    <w:rsid w:val="0073401D"/>
    <w:rsid w:val="007348A4"/>
    <w:rsid w:val="007367E5"/>
    <w:rsid w:val="00741589"/>
    <w:rsid w:val="00754586"/>
    <w:rsid w:val="00780958"/>
    <w:rsid w:val="007836FF"/>
    <w:rsid w:val="00790A4C"/>
    <w:rsid w:val="007954C2"/>
    <w:rsid w:val="007B7222"/>
    <w:rsid w:val="007B77AB"/>
    <w:rsid w:val="007C333E"/>
    <w:rsid w:val="007E5759"/>
    <w:rsid w:val="007E7D99"/>
    <w:rsid w:val="007F71DE"/>
    <w:rsid w:val="00805619"/>
    <w:rsid w:val="00811477"/>
    <w:rsid w:val="008131A8"/>
    <w:rsid w:val="00820445"/>
    <w:rsid w:val="0082272E"/>
    <w:rsid w:val="00834692"/>
    <w:rsid w:val="0084012B"/>
    <w:rsid w:val="00844961"/>
    <w:rsid w:val="00846921"/>
    <w:rsid w:val="0085765F"/>
    <w:rsid w:val="0087789C"/>
    <w:rsid w:val="00877CA2"/>
    <w:rsid w:val="0088383A"/>
    <w:rsid w:val="00891F87"/>
    <w:rsid w:val="00896534"/>
    <w:rsid w:val="008A69C1"/>
    <w:rsid w:val="008A6A70"/>
    <w:rsid w:val="008C15D1"/>
    <w:rsid w:val="008C58E4"/>
    <w:rsid w:val="008C5E45"/>
    <w:rsid w:val="008C63A8"/>
    <w:rsid w:val="008D40BC"/>
    <w:rsid w:val="00905DD9"/>
    <w:rsid w:val="0091259B"/>
    <w:rsid w:val="00921C30"/>
    <w:rsid w:val="00922DC4"/>
    <w:rsid w:val="009249EE"/>
    <w:rsid w:val="00925A03"/>
    <w:rsid w:val="00941B34"/>
    <w:rsid w:val="009425E9"/>
    <w:rsid w:val="00951C19"/>
    <w:rsid w:val="009537B0"/>
    <w:rsid w:val="0095676F"/>
    <w:rsid w:val="0096598E"/>
    <w:rsid w:val="009669A0"/>
    <w:rsid w:val="009841FD"/>
    <w:rsid w:val="00990028"/>
    <w:rsid w:val="00992438"/>
    <w:rsid w:val="00994E0B"/>
    <w:rsid w:val="0099673B"/>
    <w:rsid w:val="009A26E3"/>
    <w:rsid w:val="009A79E0"/>
    <w:rsid w:val="009B0508"/>
    <w:rsid w:val="009B4956"/>
    <w:rsid w:val="009B58F6"/>
    <w:rsid w:val="009C4CE2"/>
    <w:rsid w:val="009C6476"/>
    <w:rsid w:val="009E133F"/>
    <w:rsid w:val="009E2878"/>
    <w:rsid w:val="009F43C2"/>
    <w:rsid w:val="00A07ED1"/>
    <w:rsid w:val="00A17361"/>
    <w:rsid w:val="00A23994"/>
    <w:rsid w:val="00A53824"/>
    <w:rsid w:val="00A53F71"/>
    <w:rsid w:val="00A6083C"/>
    <w:rsid w:val="00A64FB0"/>
    <w:rsid w:val="00A711CD"/>
    <w:rsid w:val="00A7690F"/>
    <w:rsid w:val="00A81391"/>
    <w:rsid w:val="00A87BBD"/>
    <w:rsid w:val="00A94D7F"/>
    <w:rsid w:val="00AA16A6"/>
    <w:rsid w:val="00AA2AFF"/>
    <w:rsid w:val="00AA7AC7"/>
    <w:rsid w:val="00AB0252"/>
    <w:rsid w:val="00AB3E2D"/>
    <w:rsid w:val="00AC5C28"/>
    <w:rsid w:val="00AD427C"/>
    <w:rsid w:val="00AF77DB"/>
    <w:rsid w:val="00B067D5"/>
    <w:rsid w:val="00B222E2"/>
    <w:rsid w:val="00B30D59"/>
    <w:rsid w:val="00B35A8B"/>
    <w:rsid w:val="00B37BD1"/>
    <w:rsid w:val="00B64403"/>
    <w:rsid w:val="00B70285"/>
    <w:rsid w:val="00B76575"/>
    <w:rsid w:val="00B901A4"/>
    <w:rsid w:val="00B949B5"/>
    <w:rsid w:val="00BA293A"/>
    <w:rsid w:val="00BD1D07"/>
    <w:rsid w:val="00BE1E5D"/>
    <w:rsid w:val="00BE599F"/>
    <w:rsid w:val="00BE78B1"/>
    <w:rsid w:val="00BF2FBF"/>
    <w:rsid w:val="00BF5F83"/>
    <w:rsid w:val="00C15DF2"/>
    <w:rsid w:val="00C16BCA"/>
    <w:rsid w:val="00C20E94"/>
    <w:rsid w:val="00C2633C"/>
    <w:rsid w:val="00C26EBC"/>
    <w:rsid w:val="00C42BD1"/>
    <w:rsid w:val="00C439A9"/>
    <w:rsid w:val="00C4630D"/>
    <w:rsid w:val="00C528DE"/>
    <w:rsid w:val="00C6659B"/>
    <w:rsid w:val="00C710CA"/>
    <w:rsid w:val="00C91B3E"/>
    <w:rsid w:val="00C9592F"/>
    <w:rsid w:val="00CA3614"/>
    <w:rsid w:val="00CB223D"/>
    <w:rsid w:val="00CC7B3A"/>
    <w:rsid w:val="00CD51FC"/>
    <w:rsid w:val="00CE6D29"/>
    <w:rsid w:val="00D07021"/>
    <w:rsid w:val="00D076F1"/>
    <w:rsid w:val="00D1078A"/>
    <w:rsid w:val="00D115FF"/>
    <w:rsid w:val="00D11986"/>
    <w:rsid w:val="00D12C2F"/>
    <w:rsid w:val="00D43164"/>
    <w:rsid w:val="00D44E28"/>
    <w:rsid w:val="00D53CC3"/>
    <w:rsid w:val="00D557D8"/>
    <w:rsid w:val="00D70289"/>
    <w:rsid w:val="00D735F2"/>
    <w:rsid w:val="00D85007"/>
    <w:rsid w:val="00D86D7D"/>
    <w:rsid w:val="00DA1F66"/>
    <w:rsid w:val="00DA764F"/>
    <w:rsid w:val="00DB16C0"/>
    <w:rsid w:val="00DB3093"/>
    <w:rsid w:val="00DB65BA"/>
    <w:rsid w:val="00DC1833"/>
    <w:rsid w:val="00DC18AE"/>
    <w:rsid w:val="00DC43B2"/>
    <w:rsid w:val="00DD3B59"/>
    <w:rsid w:val="00DF03C8"/>
    <w:rsid w:val="00E036D1"/>
    <w:rsid w:val="00E037AE"/>
    <w:rsid w:val="00E0661B"/>
    <w:rsid w:val="00E16714"/>
    <w:rsid w:val="00E16C0C"/>
    <w:rsid w:val="00E21FE8"/>
    <w:rsid w:val="00E2298E"/>
    <w:rsid w:val="00E327F5"/>
    <w:rsid w:val="00E34F93"/>
    <w:rsid w:val="00E35145"/>
    <w:rsid w:val="00E52FAC"/>
    <w:rsid w:val="00E56966"/>
    <w:rsid w:val="00E61B26"/>
    <w:rsid w:val="00E63DFB"/>
    <w:rsid w:val="00E807C3"/>
    <w:rsid w:val="00E828A9"/>
    <w:rsid w:val="00EA09AE"/>
    <w:rsid w:val="00EC18C8"/>
    <w:rsid w:val="00ED2D99"/>
    <w:rsid w:val="00ED2FB7"/>
    <w:rsid w:val="00ED689F"/>
    <w:rsid w:val="00ED79C7"/>
    <w:rsid w:val="00EE2D55"/>
    <w:rsid w:val="00EF078C"/>
    <w:rsid w:val="00EF18CF"/>
    <w:rsid w:val="00EF56BD"/>
    <w:rsid w:val="00F05726"/>
    <w:rsid w:val="00F05EE3"/>
    <w:rsid w:val="00F10FF5"/>
    <w:rsid w:val="00F13610"/>
    <w:rsid w:val="00F14366"/>
    <w:rsid w:val="00F22282"/>
    <w:rsid w:val="00F3365D"/>
    <w:rsid w:val="00F54DB7"/>
    <w:rsid w:val="00F54F3B"/>
    <w:rsid w:val="00F57F4B"/>
    <w:rsid w:val="00F77DBB"/>
    <w:rsid w:val="00FB02B0"/>
    <w:rsid w:val="00FB374E"/>
    <w:rsid w:val="00FB7199"/>
    <w:rsid w:val="00FB7384"/>
    <w:rsid w:val="00FC3555"/>
    <w:rsid w:val="00FC4480"/>
    <w:rsid w:val="00FC5D1B"/>
    <w:rsid w:val="00FC78AE"/>
    <w:rsid w:val="00FC7A60"/>
    <w:rsid w:val="00FD346E"/>
    <w:rsid w:val="00FD6E64"/>
    <w:rsid w:val="00FD6F8F"/>
    <w:rsid w:val="00FE6749"/>
    <w:rsid w:val="00FF6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1E35"/>
    <w:pPr>
      <w:spacing w:after="0" w:line="240" w:lineRule="auto"/>
    </w:pPr>
    <w:rPr>
      <w:sz w:val="20"/>
      <w:szCs w:val="20"/>
    </w:rPr>
  </w:style>
  <w:style w:type="character" w:customStyle="1" w:styleId="a4">
    <w:name w:val="Текст сноски Знак"/>
    <w:basedOn w:val="a0"/>
    <w:link w:val="a3"/>
    <w:uiPriority w:val="99"/>
    <w:semiHidden/>
    <w:rsid w:val="00611E35"/>
    <w:rPr>
      <w:sz w:val="20"/>
      <w:szCs w:val="20"/>
    </w:rPr>
  </w:style>
  <w:style w:type="character" w:styleId="a5">
    <w:name w:val="footnote reference"/>
    <w:basedOn w:val="a0"/>
    <w:uiPriority w:val="99"/>
    <w:semiHidden/>
    <w:unhideWhenUsed/>
    <w:rsid w:val="00611E35"/>
    <w:rPr>
      <w:vertAlign w:val="superscript"/>
    </w:rPr>
  </w:style>
  <w:style w:type="paragraph" w:styleId="a6">
    <w:name w:val="header"/>
    <w:basedOn w:val="a"/>
    <w:link w:val="a7"/>
    <w:uiPriority w:val="99"/>
    <w:unhideWhenUsed/>
    <w:rsid w:val="00611E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1E35"/>
  </w:style>
  <w:style w:type="paragraph" w:styleId="a8">
    <w:name w:val="List Paragraph"/>
    <w:basedOn w:val="a"/>
    <w:uiPriority w:val="34"/>
    <w:qFormat/>
    <w:rsid w:val="006F6478"/>
    <w:pPr>
      <w:ind w:left="720"/>
      <w:contextualSpacing/>
    </w:pPr>
  </w:style>
  <w:style w:type="table" w:styleId="a9">
    <w:name w:val="Table Grid"/>
    <w:basedOn w:val="a1"/>
    <w:uiPriority w:val="59"/>
    <w:rsid w:val="008C5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8C58E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List Accent 4"/>
    <w:basedOn w:val="a1"/>
    <w:uiPriority w:val="61"/>
    <w:rsid w:val="008C58E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
    <w:name w:val="Светлая заливка1"/>
    <w:basedOn w:val="a1"/>
    <w:uiPriority w:val="60"/>
    <w:rsid w:val="00B35A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7DE5D-10D3-4B96-A2C0-45CBC63B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4101</Words>
  <Characters>23379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YakunkinaAY</dc:creator>
  <cp:lastModifiedBy>ShaninaAM</cp:lastModifiedBy>
  <cp:revision>2</cp:revision>
  <cp:lastPrinted>2017-12-28T08:42:00Z</cp:lastPrinted>
  <dcterms:created xsi:type="dcterms:W3CDTF">2017-12-28T08:43:00Z</dcterms:created>
  <dcterms:modified xsi:type="dcterms:W3CDTF">2017-12-28T08:43:00Z</dcterms:modified>
</cp:coreProperties>
</file>